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92074" w14:textId="77777777" w:rsidR="00400713" w:rsidRDefault="00400713" w:rsidP="00400713">
      <w:pPr>
        <w:spacing w:after="0" w:line="240" w:lineRule="auto"/>
        <w:jc w:val="center"/>
        <w:rPr>
          <w:rFonts w:cstheme="minorHAnsi"/>
          <w:b/>
          <w:sz w:val="24"/>
          <w:szCs w:val="24"/>
        </w:rPr>
      </w:pPr>
      <w:r>
        <w:rPr>
          <w:rFonts w:cstheme="minorHAnsi"/>
          <w:b/>
          <w:sz w:val="24"/>
          <w:szCs w:val="24"/>
        </w:rPr>
        <w:t>REVISTA DE ADENAG</w:t>
      </w:r>
    </w:p>
    <w:p w14:paraId="3B2EC7F9" w14:textId="77777777" w:rsidR="00400713" w:rsidRDefault="00400713" w:rsidP="00400713">
      <w:pPr>
        <w:spacing w:after="0" w:line="240" w:lineRule="auto"/>
        <w:jc w:val="center"/>
        <w:rPr>
          <w:rFonts w:cstheme="minorHAnsi"/>
          <w:b/>
          <w:sz w:val="24"/>
          <w:szCs w:val="24"/>
        </w:rPr>
      </w:pPr>
      <w:r>
        <w:rPr>
          <w:rFonts w:cstheme="minorHAnsi"/>
          <w:b/>
          <w:sz w:val="24"/>
          <w:szCs w:val="24"/>
        </w:rPr>
        <w:t>ISSN 1853-7367</w:t>
      </w:r>
    </w:p>
    <w:p w14:paraId="0CBA8064" w14:textId="77777777" w:rsidR="00400713" w:rsidRDefault="00400713" w:rsidP="00400713">
      <w:pPr>
        <w:pBdr>
          <w:bottom w:val="single" w:sz="4" w:space="1" w:color="auto"/>
        </w:pBdr>
        <w:spacing w:after="0" w:line="240" w:lineRule="auto"/>
        <w:jc w:val="center"/>
        <w:rPr>
          <w:rFonts w:cstheme="minorHAnsi"/>
          <w:b/>
          <w:sz w:val="24"/>
          <w:szCs w:val="24"/>
        </w:rPr>
      </w:pPr>
      <w:r>
        <w:rPr>
          <w:rFonts w:cstheme="minorHAnsi"/>
          <w:b/>
          <w:sz w:val="24"/>
          <w:szCs w:val="24"/>
        </w:rPr>
        <w:t>Ejemplar N° 9 – 2019</w:t>
      </w:r>
    </w:p>
    <w:p w14:paraId="4E3C285B" w14:textId="77777777" w:rsidR="00400713" w:rsidRDefault="00400713" w:rsidP="006C46DB">
      <w:pPr>
        <w:spacing w:after="0" w:line="360" w:lineRule="auto"/>
        <w:ind w:firstLine="567"/>
        <w:jc w:val="both"/>
      </w:pPr>
    </w:p>
    <w:p w14:paraId="11D15388" w14:textId="1930986F" w:rsidR="00400713" w:rsidRPr="00400713" w:rsidRDefault="00400713" w:rsidP="00400713">
      <w:pPr>
        <w:spacing w:after="0" w:line="360" w:lineRule="auto"/>
        <w:jc w:val="center"/>
        <w:rPr>
          <w:b/>
          <w:bCs/>
          <w:sz w:val="24"/>
          <w:szCs w:val="24"/>
        </w:rPr>
      </w:pPr>
      <w:r w:rsidRPr="00400713">
        <w:rPr>
          <w:b/>
          <w:bCs/>
          <w:sz w:val="24"/>
          <w:szCs w:val="24"/>
        </w:rPr>
        <w:t>Editorial</w:t>
      </w:r>
    </w:p>
    <w:p w14:paraId="6EA52FCC" w14:textId="74E50A84" w:rsidR="000528BB" w:rsidRDefault="000528BB" w:rsidP="006C46DB">
      <w:pPr>
        <w:spacing w:after="0" w:line="360" w:lineRule="auto"/>
        <w:ind w:firstLine="567"/>
        <w:jc w:val="both"/>
      </w:pPr>
      <w:r>
        <w:t>Tengo al igual que el año pasado el honroso placer en mi condición de Presidente, de presentar a los distinguidos colegas de la Asociación de Docentes Nacionales de Administración General (A.D.E.N.A.G.) otra edición, la novena, de la revista de la entidad.</w:t>
      </w:r>
    </w:p>
    <w:p w14:paraId="5227A4A3" w14:textId="77777777" w:rsidR="000528BB" w:rsidRDefault="000528BB" w:rsidP="006C46DB">
      <w:pPr>
        <w:spacing w:after="0" w:line="360" w:lineRule="auto"/>
        <w:ind w:firstLine="567"/>
        <w:jc w:val="both"/>
      </w:pPr>
      <w:r>
        <w:t>He de insistir, principalmente para quienes acceden a ella por primera vez, en destacar que en ella se da cabida a todas las perspectivas y posicionamientos respecto de los asuntos científicos y académicos considerados, sin prejuiciosas preferencias o prevenciones en ninguna circunstancia, con el celo puesto exclusivamente en la preservación de la calidad y vinculación con la administración del material que se incorpora a la revista.</w:t>
      </w:r>
    </w:p>
    <w:p w14:paraId="55E3E10C" w14:textId="77777777" w:rsidR="000528BB" w:rsidRDefault="000528BB" w:rsidP="006C46DB">
      <w:pPr>
        <w:spacing w:after="0" w:line="360" w:lineRule="auto"/>
        <w:ind w:firstLine="567"/>
        <w:jc w:val="both"/>
      </w:pPr>
      <w:r>
        <w:t>Específicamente, en esta oportunidad se exponen cinco trabajos, todos en la categoría de científicos, de las tres mencionadas en la clasificación definida en el reglamento de esta publicación que se completa con las destinadas a artículos de síntesis y de actualidad.</w:t>
      </w:r>
    </w:p>
    <w:p w14:paraId="223D6F6A" w14:textId="77777777" w:rsidR="000528BB" w:rsidRDefault="000528BB" w:rsidP="006C46DB">
      <w:pPr>
        <w:spacing w:after="0" w:line="360" w:lineRule="auto"/>
        <w:ind w:firstLine="567"/>
        <w:jc w:val="both"/>
      </w:pPr>
      <w:r>
        <w:t>En el primer trabajo, denominado Estructura académica de las universidades públicas argentinas, desde la consideración de diversos modelos estructurales y luego de una precisa descripción del marco teórico y la metodología de la investigación reveladora de un vasto conocimiento del tema y los últimos avances alcanzados en la materia, se presentan los resultados, para lo cual se ha recurrido provechosamente a lo consignado por las universidades en sus informes de autoevaluación, acompañados de unas agudas conclusiones.</w:t>
      </w:r>
    </w:p>
    <w:p w14:paraId="6AF6A7C5" w14:textId="48AE4730" w:rsidR="000528BB" w:rsidRDefault="000528BB" w:rsidP="006C46DB">
      <w:pPr>
        <w:spacing w:after="0" w:line="360" w:lineRule="auto"/>
        <w:ind w:firstLine="567"/>
        <w:jc w:val="both"/>
      </w:pPr>
      <w:r>
        <w:t>El siguiente artículo, titulado ¿Cómo quebrar el techo de cristal? Mujeres directivas en la Universidad Nacional de La Plata, que indudablemente es de actualidad, además de científico, trata de una investigación para la cual se prevé una continuidad, por lo que las conclusiones, en las que, entre otros factores, se considera la incidencia de estereotipos y se arriba a una opinión optimista sobre la evolución hacia la ruptura del tope limitador mencionado en el nombre del estudio, son preliminares y dejan la expectativa por saber sobre los futuros avances en el tratamiento del tema.</w:t>
      </w:r>
    </w:p>
    <w:p w14:paraId="138F22FD" w14:textId="77777777" w:rsidR="000528BB" w:rsidRDefault="000528BB" w:rsidP="006C46DB">
      <w:pPr>
        <w:spacing w:after="0" w:line="360" w:lineRule="auto"/>
        <w:ind w:firstLine="567"/>
        <w:jc w:val="both"/>
      </w:pPr>
      <w:r>
        <w:t xml:space="preserve">A continuación se incluye una síntesis de una investigación sobre Factores de motivación de los millennials en la que después de describir sus principales características, fundamentalmente en cuanto a su actitud frente al trabajo, se detallan las conclusiones para una muestra observada de 87 casos, todos de Río Cuarto, que indican que una vez asegurados los llamados por Herzberg factores higiénicos, sus principales motivaciones radican en la tarea </w:t>
      </w:r>
      <w:r>
        <w:lastRenderedPageBreak/>
        <w:t>cumplida, el reconocimiento a sus esfuerzos, laborar en base a objetivos y el crecimiento personal.</w:t>
      </w:r>
    </w:p>
    <w:p w14:paraId="753DED7E" w14:textId="77777777" w:rsidR="000528BB" w:rsidRDefault="000528BB" w:rsidP="006C46DB">
      <w:pPr>
        <w:spacing w:after="0" w:line="360" w:lineRule="auto"/>
        <w:ind w:firstLine="567"/>
        <w:jc w:val="both"/>
      </w:pPr>
      <w:r>
        <w:t>El cuarto artículo, llamado Impacto del capital humano sobre el rendimiento de las microempresas: un estudio empírico en Argentina, realizado sobre 468 microempresas de la región de Villa María, da a conocer, con minuciosa precisión científica, el marco teórico, las hipótesis, la metodología empleada, el diseño de la muestra, las variables consideradas, así como los modelos de regresión y teórico de la investigación, hasta exponer resultados y conclusiones que en algunos casos apoyan las hipótesis y en otros las contradicen, además de propuestas para otras investigaciones.</w:t>
      </w:r>
    </w:p>
    <w:p w14:paraId="67FC748A" w14:textId="77777777" w:rsidR="000528BB" w:rsidRDefault="000528BB" w:rsidP="006C46DB">
      <w:pPr>
        <w:spacing w:after="0" w:line="360" w:lineRule="auto"/>
        <w:ind w:firstLine="567"/>
        <w:jc w:val="both"/>
      </w:pPr>
      <w:r>
        <w:t>Finalmente, se presenta un artículo referido a una investigación sobre Organizaciones y diversidad: una mirada en el ideario de estudiantes de grado y postgrado, en el que tras un detallado recorrido por las ideas de autores de nota sobre la diversidad, que incorpora clasificaciones y una propuesta de mejores prácticas, se explica la metodología aplicada, que distingue trazas visibles e invisibles de la diversidad, y se exponen los resultados y su análisis con las conclusiones para el grado y el postgrado en la Universidad Nacional del Centro de la Provincia de Buenos Aires.</w:t>
      </w:r>
    </w:p>
    <w:p w14:paraId="5B0FB8A2" w14:textId="77777777" w:rsidR="000528BB" w:rsidRDefault="000528BB" w:rsidP="006C46DB">
      <w:pPr>
        <w:spacing w:after="0" w:line="360" w:lineRule="auto"/>
        <w:ind w:firstLine="567"/>
        <w:jc w:val="both"/>
      </w:pPr>
      <w:r>
        <w:t>Acabada estas sintéticas apreciaciones referidas a los trabajos que conforman esta edición, cuyo único propósito es el de anticipar una sumaria noticia sobre su contenido, que por el hecho de su brevedad es harto incompleto, queda una vez más el gusto por el deber cumplido, en línea con los antecedentes de quienes desde el primer número de la revista han asumido esta grata labor.</w:t>
      </w:r>
    </w:p>
    <w:p w14:paraId="052B0B47" w14:textId="77777777" w:rsidR="000528BB" w:rsidRDefault="000528BB" w:rsidP="006C46DB">
      <w:pPr>
        <w:spacing w:after="0" w:line="360" w:lineRule="auto"/>
        <w:ind w:firstLine="567"/>
        <w:jc w:val="both"/>
      </w:pPr>
      <w:r>
        <w:t>Agradezco a todos los que han hecho posible la aparición de un nuevo ejemplar de esta publicación virtual destinada a la difusión de artículos universitarios correspondientes a la ciencia de la Administración, en particular a quienes han acercado los trabajos antes mencionados, destacados por su evidente calidad académica e investigativa, como también al equipo que con su diligente actividad ha colaborado para superar el desafío que importa dar a luz esta edición.</w:t>
      </w:r>
    </w:p>
    <w:p w14:paraId="14E931B7" w14:textId="7C673301" w:rsidR="000528BB" w:rsidRDefault="000528BB" w:rsidP="006C46DB">
      <w:pPr>
        <w:spacing w:after="0" w:line="360" w:lineRule="auto"/>
        <w:ind w:firstLine="567"/>
        <w:jc w:val="both"/>
      </w:pPr>
      <w:r>
        <w:t>Hago votos, junto a los integrantes del Consejo Editorial y del Comité Científico, para que la lectura de esta valiosa producción científica, no sólo sea de utilidad para los colegas docentes de administración, lo cual está asegurado por las remarcables cualidades de sus autores, sino que los estimule a publicar también obras de su cosecha en este medio que existe por ustedes y para ustedes, al tiempo que nos complacemos en saludarlos con la cordialidad acostumbrada entre los miembros de la querida A.D.E.N.A.G.</w:t>
      </w:r>
    </w:p>
    <w:p w14:paraId="051CB53B" w14:textId="05050187" w:rsidR="00EB4750" w:rsidRDefault="000528BB" w:rsidP="006C46DB">
      <w:pPr>
        <w:spacing w:after="0" w:line="240" w:lineRule="auto"/>
        <w:jc w:val="right"/>
        <w:rPr>
          <w:b/>
          <w:bCs/>
        </w:rPr>
      </w:pPr>
      <w:r w:rsidRPr="00B07318">
        <w:rPr>
          <w:b/>
          <w:bCs/>
        </w:rPr>
        <w:t xml:space="preserve">Raúl Alberto </w:t>
      </w:r>
      <w:proofErr w:type="spellStart"/>
      <w:r w:rsidRPr="00B07318">
        <w:rPr>
          <w:b/>
          <w:bCs/>
        </w:rPr>
        <w:t>Mangia</w:t>
      </w:r>
      <w:proofErr w:type="spellEnd"/>
    </w:p>
    <w:p w14:paraId="2C1846F3" w14:textId="5DE3EE77" w:rsidR="006C46DB" w:rsidRPr="00B07318" w:rsidRDefault="006C46DB" w:rsidP="006C46DB">
      <w:pPr>
        <w:spacing w:after="0" w:line="240" w:lineRule="auto"/>
        <w:jc w:val="right"/>
        <w:rPr>
          <w:b/>
          <w:bCs/>
        </w:rPr>
      </w:pPr>
      <w:r>
        <w:rPr>
          <w:b/>
          <w:bCs/>
        </w:rPr>
        <w:t>Presidente ADENAG</w:t>
      </w:r>
    </w:p>
    <w:sectPr w:rsidR="006C46DB" w:rsidRPr="00B07318" w:rsidSect="006C46DB">
      <w:pgSz w:w="11906" w:h="16838"/>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81BDE" w14:textId="77777777" w:rsidR="001263DB" w:rsidRDefault="001263DB" w:rsidP="00B07318">
      <w:pPr>
        <w:spacing w:after="0" w:line="240" w:lineRule="auto"/>
      </w:pPr>
      <w:r>
        <w:separator/>
      </w:r>
    </w:p>
  </w:endnote>
  <w:endnote w:type="continuationSeparator" w:id="0">
    <w:p w14:paraId="7A007A92" w14:textId="77777777" w:rsidR="001263DB" w:rsidRDefault="001263DB" w:rsidP="00B07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2980" w14:textId="77777777" w:rsidR="001263DB" w:rsidRDefault="001263DB" w:rsidP="00B07318">
      <w:pPr>
        <w:spacing w:after="0" w:line="240" w:lineRule="auto"/>
      </w:pPr>
      <w:r>
        <w:separator/>
      </w:r>
    </w:p>
  </w:footnote>
  <w:footnote w:type="continuationSeparator" w:id="0">
    <w:p w14:paraId="01DCEDF6" w14:textId="77777777" w:rsidR="001263DB" w:rsidRDefault="001263DB" w:rsidP="00B073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BB"/>
    <w:rsid w:val="000528BB"/>
    <w:rsid w:val="001263DB"/>
    <w:rsid w:val="00400713"/>
    <w:rsid w:val="006C46DB"/>
    <w:rsid w:val="00801080"/>
    <w:rsid w:val="00B07318"/>
    <w:rsid w:val="00D929D3"/>
    <w:rsid w:val="00DD418E"/>
    <w:rsid w:val="00E966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9298"/>
  <w15:chartTrackingRefBased/>
  <w15:docId w15:val="{3A74DF1A-CD62-4133-9004-07521C71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73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7318"/>
  </w:style>
  <w:style w:type="paragraph" w:styleId="Piedepgina">
    <w:name w:val="footer"/>
    <w:basedOn w:val="Normal"/>
    <w:link w:val="PiedepginaCar"/>
    <w:uiPriority w:val="99"/>
    <w:unhideWhenUsed/>
    <w:rsid w:val="00B073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4453</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 HH</dc:creator>
  <cp:keywords/>
  <dc:description/>
  <cp:lastModifiedBy>patricia kent</cp:lastModifiedBy>
  <cp:revision>2</cp:revision>
  <cp:lastPrinted>2021-10-04T19:01:00Z</cp:lastPrinted>
  <dcterms:created xsi:type="dcterms:W3CDTF">2021-10-22T21:03:00Z</dcterms:created>
  <dcterms:modified xsi:type="dcterms:W3CDTF">2021-10-22T21:03:00Z</dcterms:modified>
</cp:coreProperties>
</file>