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BF5DF" w14:textId="098A9C72" w:rsidR="007D7B10" w:rsidRDefault="007D7B10" w:rsidP="007D7B10">
      <w:pPr>
        <w:spacing w:after="0" w:line="240" w:lineRule="auto"/>
        <w:jc w:val="center"/>
        <w:rPr>
          <w:rFonts w:cstheme="minorHAnsi"/>
          <w:b/>
          <w:sz w:val="24"/>
          <w:szCs w:val="24"/>
        </w:rPr>
      </w:pPr>
      <w:r>
        <w:rPr>
          <w:rFonts w:cstheme="minorHAnsi"/>
          <w:b/>
          <w:sz w:val="24"/>
          <w:szCs w:val="24"/>
        </w:rPr>
        <w:t>REVISTA DE ADENAG</w:t>
      </w:r>
    </w:p>
    <w:p w14:paraId="25A0866D" w14:textId="6513CD45" w:rsidR="007D7B10" w:rsidRDefault="007D7B10" w:rsidP="007D7B10">
      <w:pPr>
        <w:spacing w:after="0" w:line="240" w:lineRule="auto"/>
        <w:jc w:val="center"/>
        <w:rPr>
          <w:rFonts w:cstheme="minorHAnsi"/>
          <w:b/>
          <w:sz w:val="24"/>
          <w:szCs w:val="24"/>
        </w:rPr>
      </w:pPr>
      <w:r>
        <w:rPr>
          <w:rFonts w:cstheme="minorHAnsi"/>
          <w:b/>
          <w:sz w:val="24"/>
          <w:szCs w:val="24"/>
        </w:rPr>
        <w:t>ISSN 1853-7367</w:t>
      </w:r>
    </w:p>
    <w:p w14:paraId="43B6BD9D" w14:textId="0939AEA4" w:rsidR="007D7B10" w:rsidRDefault="007D7B10" w:rsidP="007D7B10">
      <w:pPr>
        <w:pBdr>
          <w:bottom w:val="single" w:sz="4" w:space="1" w:color="auto"/>
        </w:pBdr>
        <w:spacing w:after="0" w:line="240" w:lineRule="auto"/>
        <w:jc w:val="center"/>
        <w:rPr>
          <w:rFonts w:cstheme="minorHAnsi"/>
          <w:b/>
          <w:sz w:val="24"/>
          <w:szCs w:val="24"/>
        </w:rPr>
      </w:pPr>
      <w:r>
        <w:rPr>
          <w:rFonts w:cstheme="minorHAnsi"/>
          <w:b/>
          <w:sz w:val="24"/>
          <w:szCs w:val="24"/>
        </w:rPr>
        <w:t>Ejemplar N° 9 –</w:t>
      </w:r>
      <w:r w:rsidR="00915EDB">
        <w:rPr>
          <w:rFonts w:cstheme="minorHAnsi"/>
          <w:b/>
          <w:sz w:val="24"/>
          <w:szCs w:val="24"/>
        </w:rPr>
        <w:t xml:space="preserve"> </w:t>
      </w:r>
      <w:r>
        <w:rPr>
          <w:rFonts w:cstheme="minorHAnsi"/>
          <w:b/>
          <w:sz w:val="24"/>
          <w:szCs w:val="24"/>
        </w:rPr>
        <w:t>2019</w:t>
      </w:r>
    </w:p>
    <w:p w14:paraId="5202FFC9" w14:textId="77777777" w:rsidR="007D7B10" w:rsidRDefault="007D7B10" w:rsidP="0075002F">
      <w:pPr>
        <w:spacing w:after="0" w:line="360" w:lineRule="auto"/>
        <w:jc w:val="center"/>
        <w:rPr>
          <w:rFonts w:cstheme="minorHAnsi"/>
          <w:b/>
          <w:sz w:val="24"/>
          <w:szCs w:val="24"/>
        </w:rPr>
      </w:pPr>
    </w:p>
    <w:p w14:paraId="6AD04557" w14:textId="3EE428EE" w:rsidR="005F5522" w:rsidRPr="0075002F" w:rsidRDefault="005F5522" w:rsidP="0075002F">
      <w:pPr>
        <w:spacing w:after="0" w:line="360" w:lineRule="auto"/>
        <w:jc w:val="center"/>
        <w:rPr>
          <w:rFonts w:cstheme="minorHAnsi"/>
          <w:b/>
          <w:sz w:val="24"/>
          <w:szCs w:val="24"/>
        </w:rPr>
      </w:pPr>
      <w:r w:rsidRPr="0075002F">
        <w:rPr>
          <w:rFonts w:cstheme="minorHAnsi"/>
          <w:b/>
          <w:sz w:val="24"/>
          <w:szCs w:val="24"/>
        </w:rPr>
        <w:t>ESTRUCTURA ACADÉMICA DE LAS UNIVERSIDADES PÚBLICAS ARGENTINAS</w:t>
      </w:r>
    </w:p>
    <w:p w14:paraId="1D592E86" w14:textId="074D7A37" w:rsidR="0034635A" w:rsidRPr="007D7B10" w:rsidRDefault="0034635A" w:rsidP="0075002F">
      <w:pPr>
        <w:spacing w:after="0" w:line="360" w:lineRule="auto"/>
        <w:jc w:val="center"/>
        <w:rPr>
          <w:rFonts w:cstheme="minorHAnsi"/>
          <w:b/>
          <w:sz w:val="24"/>
          <w:szCs w:val="24"/>
        </w:rPr>
      </w:pPr>
      <w:r w:rsidRPr="007D7B10">
        <w:rPr>
          <w:rFonts w:cstheme="minorHAnsi"/>
          <w:b/>
          <w:sz w:val="24"/>
          <w:szCs w:val="24"/>
        </w:rPr>
        <w:t>ACADEMIC STRUCTURE OF ARGENTINE PUBLIC UNIVERSITIES</w:t>
      </w:r>
    </w:p>
    <w:p w14:paraId="564DC3F7" w14:textId="77777777" w:rsidR="0034635A" w:rsidRPr="007D7B10" w:rsidRDefault="0034635A" w:rsidP="007E45FD">
      <w:pPr>
        <w:spacing w:after="0" w:line="360" w:lineRule="auto"/>
        <w:jc w:val="both"/>
        <w:rPr>
          <w:rFonts w:cstheme="minorHAnsi"/>
          <w:b/>
        </w:rPr>
      </w:pPr>
    </w:p>
    <w:p w14:paraId="76145F1C" w14:textId="77777777" w:rsidR="00C77301" w:rsidRPr="007E45FD" w:rsidRDefault="000B6973" w:rsidP="00C77301">
      <w:pPr>
        <w:spacing w:after="0" w:line="360" w:lineRule="auto"/>
        <w:jc w:val="both"/>
        <w:rPr>
          <w:rFonts w:cstheme="minorHAnsi"/>
        </w:rPr>
      </w:pPr>
      <w:r w:rsidRPr="00703830">
        <w:rPr>
          <w:rFonts w:cstheme="minorHAnsi"/>
          <w:b/>
          <w:bCs/>
        </w:rPr>
        <w:t>Natacha</w:t>
      </w:r>
      <w:r w:rsidR="00C9026B" w:rsidRPr="00703830">
        <w:rPr>
          <w:rFonts w:cstheme="minorHAnsi"/>
          <w:b/>
          <w:bCs/>
        </w:rPr>
        <w:t xml:space="preserve"> Beltrán</w:t>
      </w:r>
      <w:r w:rsidR="00C77301">
        <w:rPr>
          <w:rFonts w:cstheme="minorHAnsi"/>
          <w:b/>
          <w:bCs/>
        </w:rPr>
        <w:t xml:space="preserve"> </w:t>
      </w:r>
      <w:hyperlink r:id="rId8" w:history="1">
        <w:r w:rsidR="00C77301" w:rsidRPr="007E45FD">
          <w:rPr>
            <w:rStyle w:val="Hipervnculo"/>
            <w:rFonts w:cstheme="minorHAnsi"/>
          </w:rPr>
          <w:t>natachabeltran@hotmail.com</w:t>
        </w:r>
      </w:hyperlink>
    </w:p>
    <w:p w14:paraId="389FB634" w14:textId="1159B220" w:rsidR="005A0198" w:rsidRPr="007E45FD" w:rsidRDefault="005A0198" w:rsidP="007E45FD">
      <w:pPr>
        <w:spacing w:after="0" w:line="360" w:lineRule="auto"/>
        <w:jc w:val="both"/>
        <w:rPr>
          <w:rFonts w:cstheme="minorHAnsi"/>
        </w:rPr>
      </w:pPr>
      <w:bookmarkStart w:id="0" w:name="_Hlk83742849"/>
      <w:r w:rsidRPr="007E45FD">
        <w:rPr>
          <w:rFonts w:cstheme="minorHAnsi"/>
        </w:rPr>
        <w:t xml:space="preserve">Facultad de Ciencias Económicas. Universidad Nacional de </w:t>
      </w:r>
      <w:bookmarkEnd w:id="0"/>
      <w:r w:rsidRPr="007E45FD">
        <w:rPr>
          <w:rFonts w:cstheme="minorHAnsi"/>
        </w:rPr>
        <w:t>Córdoba</w:t>
      </w:r>
      <w:r w:rsidR="0034635A" w:rsidRPr="007E45FD">
        <w:rPr>
          <w:rFonts w:cstheme="minorHAnsi"/>
        </w:rPr>
        <w:t xml:space="preserve">. </w:t>
      </w:r>
      <w:r w:rsidRPr="007E45FD">
        <w:rPr>
          <w:rFonts w:cstheme="minorHAnsi"/>
        </w:rPr>
        <w:t xml:space="preserve">Becaria </w:t>
      </w:r>
      <w:proofErr w:type="spellStart"/>
      <w:r w:rsidRPr="007E45FD">
        <w:rPr>
          <w:rFonts w:cstheme="minorHAnsi"/>
        </w:rPr>
        <w:t>SECyT</w:t>
      </w:r>
      <w:proofErr w:type="spellEnd"/>
      <w:r w:rsidRPr="007E45FD">
        <w:rPr>
          <w:rFonts w:cstheme="minorHAnsi"/>
        </w:rPr>
        <w:t xml:space="preserve"> - UNC</w:t>
      </w:r>
    </w:p>
    <w:p w14:paraId="61C4FEDA" w14:textId="4DB3100E" w:rsidR="0034635A" w:rsidRPr="00A568AB" w:rsidRDefault="0034635A" w:rsidP="007E45FD">
      <w:pPr>
        <w:spacing w:after="0" w:line="360" w:lineRule="auto"/>
        <w:jc w:val="both"/>
        <w:rPr>
          <w:rFonts w:cstheme="minorHAnsi"/>
          <w:b/>
          <w:bCs/>
        </w:rPr>
      </w:pPr>
      <w:bookmarkStart w:id="1" w:name="_Hlk83742889"/>
      <w:r w:rsidRPr="00A568AB">
        <w:rPr>
          <w:rFonts w:cstheme="minorHAnsi"/>
          <w:b/>
          <w:bCs/>
        </w:rPr>
        <w:t>Artículo científico</w:t>
      </w:r>
    </w:p>
    <w:bookmarkEnd w:id="1"/>
    <w:p w14:paraId="7643F35D" w14:textId="7009248F" w:rsidR="0034635A" w:rsidRDefault="0034635A" w:rsidP="007E45FD">
      <w:pPr>
        <w:spacing w:after="0" w:line="360" w:lineRule="auto"/>
        <w:jc w:val="both"/>
        <w:rPr>
          <w:rFonts w:cstheme="minorHAnsi"/>
        </w:rPr>
      </w:pPr>
    </w:p>
    <w:p w14:paraId="29CC7DF5" w14:textId="77777777" w:rsidR="00703830" w:rsidRPr="007E45FD" w:rsidRDefault="00703830" w:rsidP="007E45FD">
      <w:pPr>
        <w:spacing w:after="0" w:line="360" w:lineRule="auto"/>
        <w:jc w:val="both"/>
        <w:rPr>
          <w:rFonts w:cstheme="minorHAnsi"/>
        </w:rPr>
      </w:pPr>
    </w:p>
    <w:p w14:paraId="29ECBB4E" w14:textId="4D7A975E" w:rsidR="000B6973" w:rsidRPr="007E45FD" w:rsidRDefault="00DC1381" w:rsidP="007E45FD">
      <w:pPr>
        <w:spacing w:after="0" w:line="360" w:lineRule="auto"/>
        <w:jc w:val="both"/>
        <w:rPr>
          <w:rFonts w:cstheme="minorHAnsi"/>
          <w:b/>
        </w:rPr>
      </w:pPr>
      <w:r w:rsidRPr="007E45FD">
        <w:rPr>
          <w:rFonts w:cstheme="minorHAnsi"/>
          <w:b/>
        </w:rPr>
        <w:t>Resumen</w:t>
      </w:r>
    </w:p>
    <w:p w14:paraId="79DA7AE5" w14:textId="35925953" w:rsidR="00D90991" w:rsidRPr="007E45FD" w:rsidRDefault="00D90991" w:rsidP="009377C4">
      <w:pPr>
        <w:spacing w:after="0" w:line="360" w:lineRule="auto"/>
        <w:ind w:firstLine="567"/>
        <w:jc w:val="both"/>
        <w:rPr>
          <w:rFonts w:cstheme="minorHAnsi"/>
        </w:rPr>
      </w:pPr>
      <w:r w:rsidRPr="007E45FD">
        <w:rPr>
          <w:rFonts w:cstheme="minorHAnsi"/>
        </w:rPr>
        <w:t xml:space="preserve">Mediante un estudio cualitativo, y tomando como fuente de datos los informes de evaluación institucional publicados por </w:t>
      </w:r>
      <w:r w:rsidR="005D415D" w:rsidRPr="007E45FD">
        <w:rPr>
          <w:rFonts w:cstheme="minorHAnsi"/>
        </w:rPr>
        <w:t xml:space="preserve">la </w:t>
      </w:r>
      <w:r w:rsidRPr="007E45FD">
        <w:rPr>
          <w:rFonts w:cstheme="minorHAnsi"/>
        </w:rPr>
        <w:t xml:space="preserve">CONEAU, se llevó a cabo un relevamiento de las estructuras académicas </w:t>
      </w:r>
      <w:r w:rsidR="005A0198" w:rsidRPr="007E45FD">
        <w:rPr>
          <w:rFonts w:eastAsia="Arial" w:cstheme="minorHAnsi"/>
        </w:rPr>
        <w:t>de todas las universidades públicas argentinas. Se</w:t>
      </w:r>
      <w:r w:rsidR="005A0198" w:rsidRPr="007E45FD">
        <w:rPr>
          <w:rFonts w:cstheme="minorHAnsi"/>
        </w:rPr>
        <w:t xml:space="preserve"> </w:t>
      </w:r>
      <w:r w:rsidRPr="007E45FD">
        <w:rPr>
          <w:rFonts w:cstheme="minorHAnsi"/>
        </w:rPr>
        <w:t>busca</w:t>
      </w:r>
      <w:r w:rsidR="005A0198" w:rsidRPr="007E45FD">
        <w:rPr>
          <w:rFonts w:cstheme="minorHAnsi"/>
        </w:rPr>
        <w:t>ron</w:t>
      </w:r>
      <w:r w:rsidRPr="007E45FD">
        <w:rPr>
          <w:rFonts w:cstheme="minorHAnsi"/>
        </w:rPr>
        <w:t xml:space="preserve"> elementos en </w:t>
      </w:r>
      <w:r w:rsidR="005A0198" w:rsidRPr="007E45FD">
        <w:rPr>
          <w:rFonts w:cstheme="minorHAnsi"/>
        </w:rPr>
        <w:t>común, pero también se atendieron</w:t>
      </w:r>
      <w:r w:rsidRPr="007E45FD">
        <w:rPr>
          <w:rFonts w:cstheme="minorHAnsi"/>
        </w:rPr>
        <w:t xml:space="preserve"> las particularidades</w:t>
      </w:r>
      <w:r w:rsidR="005A0198" w:rsidRPr="007E45FD">
        <w:rPr>
          <w:rFonts w:cstheme="minorHAnsi"/>
        </w:rPr>
        <w:t xml:space="preserve"> y</w:t>
      </w:r>
      <w:r w:rsidRPr="007E45FD">
        <w:rPr>
          <w:rFonts w:cstheme="minorHAnsi"/>
        </w:rPr>
        <w:t xml:space="preserve"> matices que cada universidad le impone al tipo estructural.</w:t>
      </w:r>
    </w:p>
    <w:p w14:paraId="4DA9A20B" w14:textId="2C65CC5B" w:rsidR="00D90991" w:rsidRPr="007E45FD" w:rsidRDefault="00D90991" w:rsidP="009377C4">
      <w:pPr>
        <w:pStyle w:val="Normal1"/>
        <w:spacing w:line="360" w:lineRule="auto"/>
        <w:ind w:firstLine="567"/>
        <w:jc w:val="both"/>
        <w:rPr>
          <w:rFonts w:asciiTheme="minorHAnsi" w:eastAsia="Arial" w:hAnsiTheme="minorHAnsi" w:cstheme="minorHAnsi"/>
          <w:color w:val="auto"/>
          <w:sz w:val="22"/>
          <w:szCs w:val="22"/>
        </w:rPr>
      </w:pPr>
      <w:r w:rsidRPr="007E45FD">
        <w:rPr>
          <w:rFonts w:asciiTheme="minorHAnsi" w:eastAsia="Arial" w:hAnsiTheme="minorHAnsi" w:cstheme="minorHAnsi"/>
          <w:color w:val="auto"/>
          <w:sz w:val="22"/>
          <w:szCs w:val="22"/>
        </w:rPr>
        <w:t xml:space="preserve">El estudio descriptivo incluye las participaciones de cada modelo estructural dentro del conjunto de universidades, así como también dentro de los subgrupos por </w:t>
      </w:r>
      <w:r w:rsidR="004066F8" w:rsidRPr="007E45FD">
        <w:rPr>
          <w:rFonts w:asciiTheme="minorHAnsi" w:eastAsia="Arial" w:hAnsiTheme="minorHAnsi" w:cstheme="minorHAnsi"/>
          <w:color w:val="auto"/>
          <w:sz w:val="22"/>
          <w:szCs w:val="22"/>
        </w:rPr>
        <w:t xml:space="preserve">antigüedad </w:t>
      </w:r>
      <w:r w:rsidRPr="007E45FD">
        <w:rPr>
          <w:rFonts w:asciiTheme="minorHAnsi" w:eastAsia="Arial" w:hAnsiTheme="minorHAnsi" w:cstheme="minorHAnsi"/>
          <w:color w:val="auto"/>
          <w:sz w:val="22"/>
          <w:szCs w:val="22"/>
        </w:rPr>
        <w:t xml:space="preserve">y tamaño. Esta </w:t>
      </w:r>
      <w:r w:rsidR="007A6B7C" w:rsidRPr="007E45FD">
        <w:rPr>
          <w:rFonts w:asciiTheme="minorHAnsi" w:eastAsia="Arial" w:hAnsiTheme="minorHAnsi" w:cstheme="minorHAnsi"/>
          <w:color w:val="auto"/>
          <w:sz w:val="22"/>
          <w:szCs w:val="22"/>
        </w:rPr>
        <w:t>subdivisión</w:t>
      </w:r>
      <w:r w:rsidRPr="007E45FD">
        <w:rPr>
          <w:rFonts w:asciiTheme="minorHAnsi" w:eastAsia="Arial" w:hAnsiTheme="minorHAnsi" w:cstheme="minorHAnsi"/>
          <w:color w:val="auto"/>
          <w:sz w:val="22"/>
          <w:szCs w:val="22"/>
        </w:rPr>
        <w:t xml:space="preserve"> se hizo con la intención de reflejar la influencia que tiene la época en que la IES </w:t>
      </w:r>
      <w:r w:rsidR="009E2B23" w:rsidRPr="007E45FD">
        <w:rPr>
          <w:rFonts w:asciiTheme="minorHAnsi" w:eastAsia="Arial" w:hAnsiTheme="minorHAnsi" w:cstheme="minorHAnsi"/>
          <w:color w:val="auto"/>
          <w:sz w:val="22"/>
          <w:szCs w:val="22"/>
        </w:rPr>
        <w:t>fue</w:t>
      </w:r>
      <w:r w:rsidRPr="007E45FD">
        <w:rPr>
          <w:rFonts w:asciiTheme="minorHAnsi" w:eastAsia="Arial" w:hAnsiTheme="minorHAnsi" w:cstheme="minorHAnsi"/>
          <w:color w:val="auto"/>
          <w:sz w:val="22"/>
          <w:szCs w:val="22"/>
        </w:rPr>
        <w:t xml:space="preserve"> creada, en su estructura organizacional, así como también el impacto del tamaño.</w:t>
      </w:r>
    </w:p>
    <w:p w14:paraId="7FBA6DC3" w14:textId="3AC67C92" w:rsidR="00D90991" w:rsidRPr="007E45FD" w:rsidRDefault="00D90991" w:rsidP="009377C4">
      <w:pPr>
        <w:spacing w:after="0" w:line="360" w:lineRule="auto"/>
        <w:ind w:firstLine="567"/>
        <w:jc w:val="both"/>
        <w:rPr>
          <w:rFonts w:cstheme="minorHAnsi"/>
        </w:rPr>
      </w:pPr>
      <w:r w:rsidRPr="007E45FD">
        <w:rPr>
          <w:rFonts w:cstheme="minorHAnsi"/>
        </w:rPr>
        <w:t>Por otro lado, este estudio también comprende una revisión de los argumentos que se asocian a cada elección estructural. Se atendió especialmente los casos que dan cuenta de un cambio en el modo de organizar las tareas académicas, indagando en los relatos de esos cambios, las tensiones asociadas a ellos y un balance ex post</w:t>
      </w:r>
      <w:r w:rsidR="00390767" w:rsidRPr="007E45FD">
        <w:rPr>
          <w:rFonts w:cstheme="minorHAnsi"/>
        </w:rPr>
        <w:t xml:space="preserve">, que en general, las universidades </w:t>
      </w:r>
      <w:r w:rsidRPr="007E45FD">
        <w:rPr>
          <w:rFonts w:cstheme="minorHAnsi"/>
        </w:rPr>
        <w:t>incluye</w:t>
      </w:r>
      <w:r w:rsidR="00390767" w:rsidRPr="007E45FD">
        <w:rPr>
          <w:rFonts w:cstheme="minorHAnsi"/>
        </w:rPr>
        <w:t>n</w:t>
      </w:r>
      <w:r w:rsidRPr="007E45FD">
        <w:rPr>
          <w:rFonts w:cstheme="minorHAnsi"/>
        </w:rPr>
        <w:t xml:space="preserve"> en el informe de </w:t>
      </w:r>
      <w:r w:rsidR="0034635A" w:rsidRPr="007E45FD">
        <w:rPr>
          <w:rFonts w:cstheme="minorHAnsi"/>
        </w:rPr>
        <w:t>autoevaluación</w:t>
      </w:r>
      <w:r w:rsidRPr="007E45FD">
        <w:rPr>
          <w:rFonts w:cstheme="minorHAnsi"/>
        </w:rPr>
        <w:t>.</w:t>
      </w:r>
    </w:p>
    <w:p w14:paraId="2E11D604" w14:textId="0C737D18" w:rsidR="00D90991" w:rsidRDefault="00D90991" w:rsidP="007E45FD">
      <w:pPr>
        <w:spacing w:after="0" w:line="360" w:lineRule="auto"/>
        <w:jc w:val="both"/>
        <w:rPr>
          <w:rFonts w:cstheme="minorHAnsi"/>
        </w:rPr>
      </w:pPr>
    </w:p>
    <w:p w14:paraId="4592AC21" w14:textId="77777777" w:rsidR="003136DA" w:rsidRPr="007E45FD" w:rsidRDefault="003136DA" w:rsidP="007E45FD">
      <w:pPr>
        <w:spacing w:after="0" w:line="360" w:lineRule="auto"/>
        <w:jc w:val="both"/>
        <w:rPr>
          <w:rFonts w:cstheme="minorHAnsi"/>
        </w:rPr>
      </w:pPr>
    </w:p>
    <w:p w14:paraId="7D4C1ACF" w14:textId="56C14A26" w:rsidR="00D90991" w:rsidRPr="007E45FD" w:rsidRDefault="00DC1381" w:rsidP="007E45FD">
      <w:pPr>
        <w:spacing w:after="0" w:line="360" w:lineRule="auto"/>
        <w:jc w:val="both"/>
        <w:rPr>
          <w:rFonts w:cstheme="minorHAnsi"/>
          <w:b/>
          <w:bCs/>
          <w:lang w:val="en-US"/>
        </w:rPr>
      </w:pPr>
      <w:bookmarkStart w:id="2" w:name="_Hlk83743103"/>
      <w:r w:rsidRPr="007E45FD">
        <w:rPr>
          <w:rFonts w:cstheme="minorHAnsi"/>
          <w:b/>
          <w:bCs/>
          <w:lang w:val="en-US"/>
        </w:rPr>
        <w:t>Abstract</w:t>
      </w:r>
    </w:p>
    <w:bookmarkEnd w:id="2"/>
    <w:p w14:paraId="4D804B9B" w14:textId="45C0532B" w:rsidR="0034635A" w:rsidRPr="007E45FD" w:rsidRDefault="0034635A" w:rsidP="009377C4">
      <w:pPr>
        <w:spacing w:after="0" w:line="360" w:lineRule="auto"/>
        <w:ind w:firstLine="567"/>
        <w:jc w:val="both"/>
        <w:rPr>
          <w:rFonts w:cstheme="minorHAnsi"/>
          <w:lang w:val="en-US"/>
        </w:rPr>
      </w:pPr>
      <w:r w:rsidRPr="007E45FD">
        <w:rPr>
          <w:rFonts w:cstheme="minorHAnsi"/>
          <w:lang w:val="en-US"/>
        </w:rPr>
        <w:t>Through a qualitative study and taking as a source of data the institutional evaluation reports published by CONEAU, a survey of the academic structures of all Argentine public universities was carried out. Common elements were sought, but the particularities and nuances that each university imposes on the structural type were also addressed.</w:t>
      </w:r>
    </w:p>
    <w:p w14:paraId="594DDE52" w14:textId="713FC28E" w:rsidR="0034635A" w:rsidRPr="007E45FD" w:rsidRDefault="0034635A" w:rsidP="009377C4">
      <w:pPr>
        <w:spacing w:after="0" w:line="360" w:lineRule="auto"/>
        <w:ind w:firstLine="567"/>
        <w:jc w:val="both"/>
        <w:rPr>
          <w:rFonts w:cstheme="minorHAnsi"/>
          <w:lang w:val="en-US"/>
        </w:rPr>
      </w:pPr>
      <w:r w:rsidRPr="007E45FD">
        <w:rPr>
          <w:rFonts w:cstheme="minorHAnsi"/>
          <w:lang w:val="en-US"/>
        </w:rPr>
        <w:t>The descriptive study includes the shares of each structural model within the group of universities, as well as within the subgroups by seniority and size. This sub-division was made with the intention of reflecting the influence of the time in which the IES was created, on its organizational structure, as well as the impact of size.</w:t>
      </w:r>
    </w:p>
    <w:p w14:paraId="6AE0FE66" w14:textId="4CD08C10" w:rsidR="0034635A" w:rsidRPr="007E45FD" w:rsidRDefault="0034635A" w:rsidP="009377C4">
      <w:pPr>
        <w:spacing w:after="0" w:line="360" w:lineRule="auto"/>
        <w:ind w:firstLine="567"/>
        <w:jc w:val="both"/>
        <w:rPr>
          <w:rFonts w:cstheme="minorHAnsi"/>
          <w:lang w:val="en-US"/>
        </w:rPr>
      </w:pPr>
      <w:r w:rsidRPr="007E45FD">
        <w:rPr>
          <w:rFonts w:cstheme="minorHAnsi"/>
          <w:lang w:val="en-US"/>
        </w:rPr>
        <w:lastRenderedPageBreak/>
        <w:t xml:space="preserve">On the other hand, this study also includes a review of the arguments associated with each structural choice. Special attention was paid to the cases that show a change in the way of organizing academic tasks, investigating the accounts of these changes, the tensions associated with them and an </w:t>
      </w:r>
      <w:r w:rsidR="007E45FD" w:rsidRPr="007E45FD">
        <w:rPr>
          <w:rFonts w:cstheme="minorHAnsi"/>
          <w:lang w:val="en-US"/>
        </w:rPr>
        <w:t>ex-post</w:t>
      </w:r>
      <w:r w:rsidRPr="007E45FD">
        <w:rPr>
          <w:rFonts w:cstheme="minorHAnsi"/>
          <w:lang w:val="en-US"/>
        </w:rPr>
        <w:t xml:space="preserve"> balance, which in general, the universities include in the report of </w:t>
      </w:r>
      <w:r w:rsidR="00A257C1" w:rsidRPr="007E45FD">
        <w:rPr>
          <w:rFonts w:cstheme="minorHAnsi"/>
          <w:lang w:val="en-US"/>
        </w:rPr>
        <w:t>self-appraisal</w:t>
      </w:r>
      <w:r w:rsidRPr="007E45FD">
        <w:rPr>
          <w:rFonts w:cstheme="minorHAnsi"/>
          <w:lang w:val="en-US"/>
        </w:rPr>
        <w:t>.</w:t>
      </w:r>
    </w:p>
    <w:p w14:paraId="62323E7D" w14:textId="77777777" w:rsidR="00703830" w:rsidRPr="00A568AB" w:rsidRDefault="00703830" w:rsidP="007E45FD">
      <w:pPr>
        <w:spacing w:after="0" w:line="360" w:lineRule="auto"/>
        <w:jc w:val="both"/>
        <w:rPr>
          <w:rFonts w:cstheme="minorHAnsi"/>
          <w:b/>
          <w:lang w:val="en-US"/>
        </w:rPr>
      </w:pPr>
    </w:p>
    <w:p w14:paraId="19257514" w14:textId="77777777" w:rsidR="00703830" w:rsidRPr="00A568AB" w:rsidRDefault="00703830" w:rsidP="007E45FD">
      <w:pPr>
        <w:spacing w:after="0" w:line="360" w:lineRule="auto"/>
        <w:jc w:val="both"/>
        <w:rPr>
          <w:rFonts w:cstheme="minorHAnsi"/>
          <w:b/>
          <w:lang w:val="en-US"/>
        </w:rPr>
      </w:pPr>
    </w:p>
    <w:p w14:paraId="6BAD82B7" w14:textId="6133F5B0" w:rsidR="00C9026B" w:rsidRDefault="00542BBB" w:rsidP="007E45FD">
      <w:pPr>
        <w:spacing w:after="0" w:line="360" w:lineRule="auto"/>
        <w:jc w:val="both"/>
        <w:rPr>
          <w:rFonts w:cstheme="minorHAnsi"/>
        </w:rPr>
      </w:pPr>
      <w:r w:rsidRPr="007E45FD">
        <w:rPr>
          <w:rFonts w:cstheme="minorHAnsi"/>
          <w:b/>
        </w:rPr>
        <w:t>Palabras clave:</w:t>
      </w:r>
      <w:r w:rsidRPr="007E45FD">
        <w:rPr>
          <w:rFonts w:cstheme="minorHAnsi"/>
        </w:rPr>
        <w:t xml:space="preserve"> Universidades públicas</w:t>
      </w:r>
      <w:r w:rsidR="00DF6673">
        <w:rPr>
          <w:rFonts w:cstheme="minorHAnsi"/>
        </w:rPr>
        <w:t xml:space="preserve">. </w:t>
      </w:r>
      <w:r w:rsidRPr="007E45FD">
        <w:rPr>
          <w:rFonts w:cstheme="minorHAnsi"/>
        </w:rPr>
        <w:t>Estructura académica</w:t>
      </w:r>
      <w:r w:rsidR="00DF6673">
        <w:rPr>
          <w:rFonts w:cstheme="minorHAnsi"/>
        </w:rPr>
        <w:t xml:space="preserve">. </w:t>
      </w:r>
      <w:r w:rsidRPr="007E45FD">
        <w:rPr>
          <w:rFonts w:cstheme="minorHAnsi"/>
        </w:rPr>
        <w:t>Facultades</w:t>
      </w:r>
      <w:r w:rsidR="00DF6673">
        <w:rPr>
          <w:rFonts w:cstheme="minorHAnsi"/>
        </w:rPr>
        <w:t xml:space="preserve">. </w:t>
      </w:r>
      <w:r w:rsidRPr="007E45FD">
        <w:rPr>
          <w:rFonts w:cstheme="minorHAnsi"/>
        </w:rPr>
        <w:t>Departamentos</w:t>
      </w:r>
      <w:r w:rsidR="00DF6673">
        <w:rPr>
          <w:rFonts w:cstheme="minorHAnsi"/>
        </w:rPr>
        <w:t xml:space="preserve">. </w:t>
      </w:r>
      <w:r w:rsidRPr="007E45FD">
        <w:rPr>
          <w:rFonts w:cstheme="minorHAnsi"/>
        </w:rPr>
        <w:t>Institutos</w:t>
      </w:r>
      <w:r w:rsidR="00DF6673">
        <w:rPr>
          <w:rFonts w:cstheme="minorHAnsi"/>
        </w:rPr>
        <w:t>.</w:t>
      </w:r>
    </w:p>
    <w:p w14:paraId="03FF6D14" w14:textId="77777777" w:rsidR="00614F92" w:rsidRDefault="00614F92" w:rsidP="007E45FD">
      <w:pPr>
        <w:spacing w:after="0" w:line="360" w:lineRule="auto"/>
        <w:jc w:val="both"/>
        <w:rPr>
          <w:rFonts w:cstheme="minorHAnsi"/>
          <w:b/>
          <w:bCs/>
        </w:rPr>
      </w:pPr>
    </w:p>
    <w:p w14:paraId="760B17EC" w14:textId="4F92740E" w:rsidR="0075002F" w:rsidRPr="00A568AB" w:rsidRDefault="0075002F" w:rsidP="007E45FD">
      <w:pPr>
        <w:spacing w:after="0" w:line="360" w:lineRule="auto"/>
        <w:jc w:val="both"/>
        <w:rPr>
          <w:rFonts w:cstheme="minorHAnsi"/>
        </w:rPr>
      </w:pPr>
      <w:bookmarkStart w:id="3" w:name="_Hlk83743127"/>
      <w:proofErr w:type="spellStart"/>
      <w:r w:rsidRPr="00A568AB">
        <w:rPr>
          <w:rFonts w:cstheme="minorHAnsi"/>
          <w:b/>
          <w:bCs/>
        </w:rPr>
        <w:t>Keywords</w:t>
      </w:r>
      <w:proofErr w:type="spellEnd"/>
      <w:r w:rsidR="00614F92" w:rsidRPr="00A568AB">
        <w:rPr>
          <w:rFonts w:cstheme="minorHAnsi"/>
          <w:b/>
          <w:bCs/>
        </w:rPr>
        <w:t xml:space="preserve">: </w:t>
      </w:r>
      <w:bookmarkEnd w:id="3"/>
      <w:proofErr w:type="spellStart"/>
      <w:r w:rsidRPr="00A568AB">
        <w:rPr>
          <w:rFonts w:cstheme="minorHAnsi"/>
        </w:rPr>
        <w:t>Public</w:t>
      </w:r>
      <w:proofErr w:type="spellEnd"/>
      <w:r w:rsidRPr="00A568AB">
        <w:rPr>
          <w:rFonts w:cstheme="minorHAnsi"/>
        </w:rPr>
        <w:t xml:space="preserve"> </w:t>
      </w:r>
      <w:proofErr w:type="spellStart"/>
      <w:r w:rsidRPr="00A568AB">
        <w:rPr>
          <w:rFonts w:cstheme="minorHAnsi"/>
        </w:rPr>
        <w:t>universities</w:t>
      </w:r>
      <w:proofErr w:type="spellEnd"/>
      <w:r w:rsidR="00DF6673" w:rsidRPr="00A568AB">
        <w:rPr>
          <w:rFonts w:cstheme="minorHAnsi"/>
        </w:rPr>
        <w:t xml:space="preserve">. </w:t>
      </w:r>
      <w:proofErr w:type="spellStart"/>
      <w:r w:rsidRPr="00A568AB">
        <w:rPr>
          <w:rFonts w:cstheme="minorHAnsi"/>
        </w:rPr>
        <w:t>Academic</w:t>
      </w:r>
      <w:proofErr w:type="spellEnd"/>
      <w:r w:rsidRPr="00A568AB">
        <w:rPr>
          <w:rFonts w:cstheme="minorHAnsi"/>
        </w:rPr>
        <w:t xml:space="preserve"> </w:t>
      </w:r>
      <w:proofErr w:type="spellStart"/>
      <w:r w:rsidRPr="00A568AB">
        <w:rPr>
          <w:rFonts w:cstheme="minorHAnsi"/>
        </w:rPr>
        <w:t>structure</w:t>
      </w:r>
      <w:proofErr w:type="spellEnd"/>
      <w:r w:rsidR="00DF6673" w:rsidRPr="00A568AB">
        <w:rPr>
          <w:rFonts w:cstheme="minorHAnsi"/>
        </w:rPr>
        <w:t xml:space="preserve">. </w:t>
      </w:r>
      <w:proofErr w:type="spellStart"/>
      <w:r w:rsidRPr="00A568AB">
        <w:rPr>
          <w:rFonts w:cstheme="minorHAnsi"/>
        </w:rPr>
        <w:t>Faculties</w:t>
      </w:r>
      <w:proofErr w:type="spellEnd"/>
      <w:r w:rsidR="00DF6673" w:rsidRPr="00A568AB">
        <w:rPr>
          <w:rFonts w:cstheme="minorHAnsi"/>
        </w:rPr>
        <w:t xml:space="preserve">. </w:t>
      </w:r>
      <w:proofErr w:type="spellStart"/>
      <w:r w:rsidRPr="00A568AB">
        <w:rPr>
          <w:rFonts w:cstheme="minorHAnsi"/>
        </w:rPr>
        <w:t>Departments</w:t>
      </w:r>
      <w:proofErr w:type="spellEnd"/>
      <w:r w:rsidR="00DF6673" w:rsidRPr="00A568AB">
        <w:rPr>
          <w:rFonts w:cstheme="minorHAnsi"/>
        </w:rPr>
        <w:t xml:space="preserve">. </w:t>
      </w:r>
      <w:proofErr w:type="spellStart"/>
      <w:r w:rsidRPr="00A568AB">
        <w:rPr>
          <w:rFonts w:cstheme="minorHAnsi"/>
        </w:rPr>
        <w:t>Institutes</w:t>
      </w:r>
      <w:proofErr w:type="spellEnd"/>
      <w:r w:rsidR="00DF6673" w:rsidRPr="00A568AB">
        <w:rPr>
          <w:rFonts w:cstheme="minorHAnsi"/>
        </w:rPr>
        <w:t>.</w:t>
      </w:r>
    </w:p>
    <w:p w14:paraId="7A7C88B5" w14:textId="1B0082A5" w:rsidR="00336976" w:rsidRPr="00A568AB" w:rsidRDefault="00336976" w:rsidP="007E45FD">
      <w:pPr>
        <w:spacing w:after="0" w:line="360" w:lineRule="auto"/>
        <w:jc w:val="both"/>
        <w:rPr>
          <w:rFonts w:cstheme="minorHAnsi"/>
          <w:b/>
          <w:u w:val="single"/>
        </w:rPr>
      </w:pPr>
    </w:p>
    <w:p w14:paraId="7DA0BBDE" w14:textId="3EECCFCC" w:rsidR="006E355B" w:rsidRDefault="006E355B">
      <w:pPr>
        <w:rPr>
          <w:rFonts w:cstheme="minorHAnsi"/>
          <w:b/>
        </w:rPr>
      </w:pPr>
      <w:r>
        <w:rPr>
          <w:rFonts w:cstheme="minorHAnsi"/>
          <w:b/>
        </w:rPr>
        <w:br w:type="page"/>
      </w:r>
    </w:p>
    <w:p w14:paraId="1DEC8853" w14:textId="77777777" w:rsidR="00614F92" w:rsidRPr="006E355B" w:rsidRDefault="00614F92" w:rsidP="007E45FD">
      <w:pPr>
        <w:spacing w:after="0" w:line="360" w:lineRule="auto"/>
        <w:jc w:val="both"/>
        <w:rPr>
          <w:rFonts w:cstheme="minorHAnsi"/>
          <w:b/>
        </w:rPr>
      </w:pPr>
    </w:p>
    <w:p w14:paraId="16958D0E" w14:textId="77777777" w:rsidR="000B6973" w:rsidRPr="00614F92" w:rsidRDefault="000B6973" w:rsidP="00614F92">
      <w:pPr>
        <w:pStyle w:val="Prrafodelista"/>
        <w:spacing w:after="0" w:line="360" w:lineRule="auto"/>
        <w:ind w:left="0" w:firstLine="284"/>
        <w:jc w:val="both"/>
        <w:rPr>
          <w:rFonts w:cstheme="minorHAnsi"/>
          <w:b/>
        </w:rPr>
      </w:pPr>
      <w:r w:rsidRPr="00614F92">
        <w:rPr>
          <w:rFonts w:cstheme="minorHAnsi"/>
          <w:b/>
        </w:rPr>
        <w:t>Introducción</w:t>
      </w:r>
    </w:p>
    <w:p w14:paraId="02510AF6" w14:textId="34C3C3D4" w:rsidR="00123B82" w:rsidRPr="007E45FD" w:rsidRDefault="00013284" w:rsidP="00614F92">
      <w:pPr>
        <w:spacing w:after="0" w:line="360" w:lineRule="auto"/>
        <w:ind w:firstLine="567"/>
        <w:jc w:val="both"/>
        <w:rPr>
          <w:rFonts w:cstheme="minorHAnsi"/>
        </w:rPr>
      </w:pPr>
      <w:r w:rsidRPr="007E45FD">
        <w:rPr>
          <w:rFonts w:cstheme="minorHAnsi"/>
        </w:rPr>
        <w:t>L</w:t>
      </w:r>
      <w:r w:rsidR="00123B82" w:rsidRPr="007E45FD">
        <w:rPr>
          <w:rFonts w:cstheme="minorHAnsi"/>
        </w:rPr>
        <w:t xml:space="preserve">a organización del trabajo, en conjunto con las creencias y la autoridad, constituyen los elementos centrales para comprender el comportamiento de los Sistemas de </w:t>
      </w:r>
      <w:r w:rsidRPr="007E45FD">
        <w:rPr>
          <w:rFonts w:cstheme="minorHAnsi"/>
        </w:rPr>
        <w:t>Educación Superior (S</w:t>
      </w:r>
      <w:r w:rsidR="00123B82" w:rsidRPr="007E45FD">
        <w:rPr>
          <w:rFonts w:cstheme="minorHAnsi"/>
        </w:rPr>
        <w:t>E</w:t>
      </w:r>
      <w:r w:rsidR="00390767" w:rsidRPr="007E45FD">
        <w:rPr>
          <w:rFonts w:cstheme="minorHAnsi"/>
        </w:rPr>
        <w:t>S</w:t>
      </w:r>
      <w:r w:rsidRPr="007E45FD">
        <w:rPr>
          <w:rFonts w:cstheme="minorHAnsi"/>
        </w:rPr>
        <w:t>)</w:t>
      </w:r>
      <w:r w:rsidR="00123B82" w:rsidRPr="007E45FD">
        <w:rPr>
          <w:rFonts w:cstheme="minorHAnsi"/>
        </w:rPr>
        <w:t xml:space="preserve">, específicamente, su predisposición al cambio y capacidad de adaptación </w:t>
      </w:r>
      <w:sdt>
        <w:sdtPr>
          <w:rPr>
            <w:rFonts w:cstheme="minorHAnsi"/>
          </w:rPr>
          <w:id w:val="-1232160027"/>
          <w:citation/>
        </w:sdtPr>
        <w:sdtEndPr/>
        <w:sdtContent>
          <w:r w:rsidR="00390767" w:rsidRPr="007E45FD">
            <w:rPr>
              <w:rFonts w:cstheme="minorHAnsi"/>
            </w:rPr>
            <w:fldChar w:fldCharType="begin"/>
          </w:r>
          <w:r w:rsidR="00390767" w:rsidRPr="007E45FD">
            <w:rPr>
              <w:rFonts w:cstheme="minorHAnsi"/>
            </w:rPr>
            <w:instrText xml:space="preserve"> CITATION Cla91 \l 11274 </w:instrText>
          </w:r>
          <w:r w:rsidR="00390767" w:rsidRPr="007E45FD">
            <w:rPr>
              <w:rFonts w:cstheme="minorHAnsi"/>
            </w:rPr>
            <w:fldChar w:fldCharType="separate"/>
          </w:r>
          <w:r w:rsidR="00712FB5" w:rsidRPr="007E45FD">
            <w:rPr>
              <w:rFonts w:cstheme="minorHAnsi"/>
              <w:noProof/>
            </w:rPr>
            <w:t>(Clark, 1991)</w:t>
          </w:r>
          <w:r w:rsidR="00390767" w:rsidRPr="007E45FD">
            <w:rPr>
              <w:rFonts w:cstheme="minorHAnsi"/>
            </w:rPr>
            <w:fldChar w:fldCharType="end"/>
          </w:r>
        </w:sdtContent>
      </w:sdt>
      <w:r w:rsidR="00123B82" w:rsidRPr="007E45FD">
        <w:rPr>
          <w:rFonts w:cstheme="minorHAnsi"/>
        </w:rPr>
        <w:t xml:space="preserve">.  También existe una aceptación bastante generalizada sobre la idea de que las organizaciones, en búsqueda de legitimidad, tienden a estructurarse </w:t>
      </w:r>
      <w:r w:rsidR="00956B1F" w:rsidRPr="007E45FD">
        <w:rPr>
          <w:rFonts w:cstheme="minorHAnsi"/>
        </w:rPr>
        <w:t>de acuerdo con</w:t>
      </w:r>
      <w:r w:rsidR="00123B82" w:rsidRPr="007E45FD">
        <w:rPr>
          <w:rFonts w:cstheme="minorHAnsi"/>
        </w:rPr>
        <w:t xml:space="preserve"> las tendencias isomórficas que operan en el sector</w:t>
      </w:r>
      <w:r w:rsidR="007C7AA5" w:rsidRPr="007E45FD">
        <w:rPr>
          <w:rFonts w:cstheme="minorHAnsi"/>
        </w:rPr>
        <w:t xml:space="preserve"> </w:t>
      </w:r>
      <w:sdt>
        <w:sdtPr>
          <w:rPr>
            <w:rFonts w:cstheme="minorHAnsi"/>
          </w:rPr>
          <w:id w:val="1377893589"/>
          <w:citation/>
        </w:sdtPr>
        <w:sdtEndPr/>
        <w:sdtContent>
          <w:r w:rsidR="007C7AA5" w:rsidRPr="007E45FD">
            <w:rPr>
              <w:rFonts w:cstheme="minorHAnsi"/>
            </w:rPr>
            <w:fldChar w:fldCharType="begin"/>
          </w:r>
          <w:r w:rsidR="005D415D" w:rsidRPr="007E45FD">
            <w:rPr>
              <w:rFonts w:cstheme="minorHAnsi"/>
            </w:rPr>
            <w:instrText xml:space="preserve">CITATION Pow12 \l 11274 </w:instrText>
          </w:r>
          <w:r w:rsidR="007C7AA5" w:rsidRPr="007E45FD">
            <w:rPr>
              <w:rFonts w:cstheme="minorHAnsi"/>
            </w:rPr>
            <w:fldChar w:fldCharType="separate"/>
          </w:r>
          <w:r w:rsidR="00712FB5" w:rsidRPr="007E45FD">
            <w:rPr>
              <w:rFonts w:cstheme="minorHAnsi"/>
              <w:noProof/>
            </w:rPr>
            <w:t>(DiMaggio &amp; Powell, 2012)</w:t>
          </w:r>
          <w:r w:rsidR="007C7AA5" w:rsidRPr="007E45FD">
            <w:rPr>
              <w:rFonts w:cstheme="minorHAnsi"/>
            </w:rPr>
            <w:fldChar w:fldCharType="end"/>
          </w:r>
        </w:sdtContent>
      </w:sdt>
      <w:r w:rsidR="00123B82" w:rsidRPr="007E45FD">
        <w:rPr>
          <w:rFonts w:cstheme="minorHAnsi"/>
        </w:rPr>
        <w:t xml:space="preserve">.  Es por ello </w:t>
      </w:r>
      <w:proofErr w:type="gramStart"/>
      <w:r w:rsidR="00123B82" w:rsidRPr="007E45FD">
        <w:rPr>
          <w:rFonts w:cstheme="minorHAnsi"/>
        </w:rPr>
        <w:t>que</w:t>
      </w:r>
      <w:proofErr w:type="gramEnd"/>
      <w:r w:rsidR="00123B82" w:rsidRPr="007E45FD">
        <w:rPr>
          <w:rFonts w:cstheme="minorHAnsi"/>
        </w:rPr>
        <w:t xml:space="preserve"> interesa conocer </w:t>
      </w:r>
      <w:r w:rsidR="009E2B23" w:rsidRPr="007E45FD">
        <w:rPr>
          <w:rFonts w:cstheme="minorHAnsi"/>
        </w:rPr>
        <w:t>la dirección que adoptan</w:t>
      </w:r>
      <w:r w:rsidR="00123B82" w:rsidRPr="007E45FD">
        <w:rPr>
          <w:rFonts w:cstheme="minorHAnsi"/>
        </w:rPr>
        <w:t xml:space="preserve"> actualmente aquellas fuerzas </w:t>
      </w:r>
      <w:proofErr w:type="spellStart"/>
      <w:r w:rsidR="00123B82" w:rsidRPr="007E45FD">
        <w:rPr>
          <w:rFonts w:cstheme="minorHAnsi"/>
        </w:rPr>
        <w:t>homogeneizantes</w:t>
      </w:r>
      <w:proofErr w:type="spellEnd"/>
      <w:r w:rsidR="004066F8" w:rsidRPr="007E45FD">
        <w:rPr>
          <w:rFonts w:cstheme="minorHAnsi"/>
        </w:rPr>
        <w:t xml:space="preserve"> en el sistema de ES</w:t>
      </w:r>
      <w:r w:rsidR="00E95830" w:rsidRPr="007E45FD">
        <w:rPr>
          <w:rFonts w:cstheme="minorHAnsi"/>
        </w:rPr>
        <w:t xml:space="preserve"> argentino</w:t>
      </w:r>
      <w:r w:rsidR="00123B82" w:rsidRPr="007E45FD">
        <w:rPr>
          <w:rFonts w:cstheme="minorHAnsi"/>
        </w:rPr>
        <w:t xml:space="preserve">.  Para </w:t>
      </w:r>
      <w:r w:rsidR="00F859C2" w:rsidRPr="007E45FD">
        <w:rPr>
          <w:rFonts w:cstheme="minorHAnsi"/>
        </w:rPr>
        <w:t xml:space="preserve">contribuir a </w:t>
      </w:r>
      <w:r w:rsidR="00123B82" w:rsidRPr="007E45FD">
        <w:rPr>
          <w:rFonts w:cstheme="minorHAnsi"/>
        </w:rPr>
        <w:t xml:space="preserve">ello, se presenta aquí un análisis descriptivo de la estructura académica de las Instituciones de Educación Superior (IES) argentinas del sector público. </w:t>
      </w:r>
    </w:p>
    <w:p w14:paraId="7A1E2DAB" w14:textId="77777777" w:rsidR="000B6973" w:rsidRPr="007E45FD" w:rsidRDefault="00123B82" w:rsidP="00614F92">
      <w:pPr>
        <w:spacing w:after="0" w:line="360" w:lineRule="auto"/>
        <w:ind w:firstLine="567"/>
        <w:jc w:val="both"/>
        <w:rPr>
          <w:rFonts w:cstheme="minorHAnsi"/>
        </w:rPr>
      </w:pPr>
      <w:r w:rsidRPr="007E45FD">
        <w:rPr>
          <w:rFonts w:cstheme="minorHAnsi"/>
        </w:rPr>
        <w:t xml:space="preserve">Se entiende por estructura organizacional, los criterios de separación y agrupamiento que prevalecen al interior de cada una de las organizaciones.  </w:t>
      </w:r>
      <w:r w:rsidR="000B6973" w:rsidRPr="007E45FD">
        <w:rPr>
          <w:rFonts w:cstheme="minorHAnsi"/>
        </w:rPr>
        <w:t>La</w:t>
      </w:r>
      <w:r w:rsidR="005B47F3" w:rsidRPr="007E45FD">
        <w:rPr>
          <w:rFonts w:cstheme="minorHAnsi"/>
        </w:rPr>
        <w:t>s instituciones</w:t>
      </w:r>
      <w:r w:rsidR="000B6973" w:rsidRPr="007E45FD">
        <w:rPr>
          <w:rFonts w:cstheme="minorHAnsi"/>
        </w:rPr>
        <w:t xml:space="preserve"> universitaria</w:t>
      </w:r>
      <w:r w:rsidR="005B47F3" w:rsidRPr="007E45FD">
        <w:rPr>
          <w:rFonts w:cstheme="minorHAnsi"/>
        </w:rPr>
        <w:t>s</w:t>
      </w:r>
      <w:r w:rsidR="000B6973" w:rsidRPr="007E45FD">
        <w:rPr>
          <w:rFonts w:cstheme="minorHAnsi"/>
        </w:rPr>
        <w:t xml:space="preserve"> opera</w:t>
      </w:r>
      <w:r w:rsidR="005B47F3" w:rsidRPr="007E45FD">
        <w:rPr>
          <w:rFonts w:cstheme="minorHAnsi"/>
        </w:rPr>
        <w:t>n</w:t>
      </w:r>
      <w:r w:rsidR="000B6973" w:rsidRPr="007E45FD">
        <w:rPr>
          <w:rFonts w:cstheme="minorHAnsi"/>
        </w:rPr>
        <w:t xml:space="preserve"> en tres planos que se influyen mutuamente y condicionan el accionar de la </w:t>
      </w:r>
      <w:r w:rsidR="005B47F3" w:rsidRPr="007E45FD">
        <w:rPr>
          <w:rFonts w:cstheme="minorHAnsi"/>
        </w:rPr>
        <w:t>organización</w:t>
      </w:r>
      <w:r w:rsidR="000B6973" w:rsidRPr="007E45FD">
        <w:rPr>
          <w:rFonts w:cstheme="minorHAnsi"/>
        </w:rPr>
        <w:t xml:space="preserve">: la dimensión académica, la administrativa y la de gobierno.  Estas representan estructuras superpuestas que responden a lógicas diversas.  </w:t>
      </w:r>
      <w:sdt>
        <w:sdtPr>
          <w:rPr>
            <w:rFonts w:cstheme="minorHAnsi"/>
          </w:rPr>
          <w:id w:val="36936985"/>
          <w:citation/>
        </w:sdtPr>
        <w:sdtEndPr/>
        <w:sdtContent>
          <w:r w:rsidR="0099710B" w:rsidRPr="007E45FD">
            <w:rPr>
              <w:rFonts w:cstheme="minorHAnsi"/>
            </w:rPr>
            <w:fldChar w:fldCharType="begin"/>
          </w:r>
          <w:r w:rsidR="0099710B" w:rsidRPr="007E45FD">
            <w:rPr>
              <w:rFonts w:cstheme="minorHAnsi"/>
            </w:rPr>
            <w:instrText xml:space="preserve"> CITATION Obe04 \l 11274 </w:instrText>
          </w:r>
          <w:r w:rsidR="0099710B" w:rsidRPr="007E45FD">
            <w:rPr>
              <w:rFonts w:cstheme="minorHAnsi"/>
            </w:rPr>
            <w:fldChar w:fldCharType="separate"/>
          </w:r>
          <w:r w:rsidR="00712FB5" w:rsidRPr="007E45FD">
            <w:rPr>
              <w:rFonts w:cstheme="minorHAnsi"/>
              <w:noProof/>
            </w:rPr>
            <w:t>(Obeide S. , 2004)</w:t>
          </w:r>
          <w:r w:rsidR="0099710B" w:rsidRPr="007E45FD">
            <w:rPr>
              <w:rFonts w:cstheme="minorHAnsi"/>
            </w:rPr>
            <w:fldChar w:fldCharType="end"/>
          </w:r>
        </w:sdtContent>
      </w:sdt>
    </w:p>
    <w:p w14:paraId="72CB0310" w14:textId="77777777" w:rsidR="000B6973" w:rsidRPr="007E45FD" w:rsidRDefault="00390767" w:rsidP="00614F92">
      <w:pPr>
        <w:spacing w:after="0" w:line="360" w:lineRule="auto"/>
        <w:ind w:firstLine="567"/>
        <w:jc w:val="both"/>
        <w:rPr>
          <w:rFonts w:cstheme="minorHAnsi"/>
        </w:rPr>
      </w:pPr>
      <w:r w:rsidRPr="007E45FD">
        <w:rPr>
          <w:rFonts w:cstheme="minorHAnsi"/>
        </w:rPr>
        <w:t>La estructura académica es la que organiza el trabajo que usa como insumo y tiene como producto, el conocimiento</w:t>
      </w:r>
      <w:r w:rsidR="00F92B9F" w:rsidRPr="007E45FD">
        <w:rPr>
          <w:rFonts w:cstheme="minorHAnsi"/>
        </w:rPr>
        <w:t>;</w:t>
      </w:r>
      <w:r w:rsidRPr="007E45FD">
        <w:rPr>
          <w:rFonts w:cstheme="minorHAnsi"/>
        </w:rPr>
        <w:t xml:space="preserve"> y se ocupa de su generación, divulgación y aplicación. </w:t>
      </w:r>
      <w:r w:rsidR="000B6973" w:rsidRPr="007E45FD">
        <w:rPr>
          <w:rFonts w:cstheme="minorHAnsi"/>
        </w:rPr>
        <w:t xml:space="preserve">En el campo de la </w:t>
      </w:r>
      <w:r w:rsidR="009E2B23" w:rsidRPr="007E45FD">
        <w:rPr>
          <w:rFonts w:cstheme="minorHAnsi"/>
        </w:rPr>
        <w:t>ES</w:t>
      </w:r>
      <w:r w:rsidR="000B6973" w:rsidRPr="007E45FD">
        <w:rPr>
          <w:rFonts w:cstheme="minorHAnsi"/>
        </w:rPr>
        <w:t xml:space="preserve">, el agrupamiento disciplinar se cruza con el que imponen los establecimientos, generando así una estructura matricial, no exenta de tensiones </w:t>
      </w:r>
      <w:sdt>
        <w:sdtPr>
          <w:rPr>
            <w:rFonts w:cstheme="minorHAnsi"/>
          </w:rPr>
          <w:id w:val="1194032974"/>
          <w:citation/>
        </w:sdtPr>
        <w:sdtEndPr/>
        <w:sdtContent>
          <w:r w:rsidR="007C384A" w:rsidRPr="007E45FD">
            <w:rPr>
              <w:rFonts w:cstheme="minorHAnsi"/>
            </w:rPr>
            <w:fldChar w:fldCharType="begin"/>
          </w:r>
          <w:r w:rsidR="007C384A" w:rsidRPr="007E45FD">
            <w:rPr>
              <w:rFonts w:cstheme="minorHAnsi"/>
            </w:rPr>
            <w:instrText xml:space="preserve"> CITATION Cla91 \l 11274 </w:instrText>
          </w:r>
          <w:r w:rsidR="007C384A" w:rsidRPr="007E45FD">
            <w:rPr>
              <w:rFonts w:cstheme="minorHAnsi"/>
            </w:rPr>
            <w:fldChar w:fldCharType="separate"/>
          </w:r>
          <w:r w:rsidR="00712FB5" w:rsidRPr="007E45FD">
            <w:rPr>
              <w:rFonts w:cstheme="minorHAnsi"/>
              <w:noProof/>
            </w:rPr>
            <w:t>(Clark, 1991)</w:t>
          </w:r>
          <w:r w:rsidR="007C384A" w:rsidRPr="007E45FD">
            <w:rPr>
              <w:rFonts w:cstheme="minorHAnsi"/>
            </w:rPr>
            <w:fldChar w:fldCharType="end"/>
          </w:r>
        </w:sdtContent>
      </w:sdt>
      <w:r w:rsidR="00D20ED6" w:rsidRPr="007E45FD">
        <w:rPr>
          <w:rFonts w:cstheme="minorHAnsi"/>
        </w:rPr>
        <w:t>.  Es así como se conforman las unidades académicas básicas, tales como departamento, facultades, institutos, entre otros.</w:t>
      </w:r>
    </w:p>
    <w:p w14:paraId="71417D03" w14:textId="77777777" w:rsidR="00D20ED6" w:rsidRPr="007E45FD" w:rsidRDefault="00D20ED6" w:rsidP="00614F92">
      <w:pPr>
        <w:spacing w:after="0" w:line="360" w:lineRule="auto"/>
        <w:ind w:firstLine="567"/>
        <w:jc w:val="both"/>
        <w:rPr>
          <w:rFonts w:cstheme="minorHAnsi"/>
        </w:rPr>
      </w:pPr>
      <w:r w:rsidRPr="007E45FD">
        <w:rPr>
          <w:rFonts w:cstheme="minorHAnsi"/>
        </w:rPr>
        <w:t xml:space="preserve">Mediante un estudio cualitativo, y tomando como fuente de datos los informes de evaluación institucional publicados por </w:t>
      </w:r>
      <w:r w:rsidR="00390767" w:rsidRPr="007E45FD">
        <w:rPr>
          <w:rFonts w:cstheme="minorHAnsi"/>
        </w:rPr>
        <w:t>la Comisión Nacional de Evaluación y Acreditación Universitarias (</w:t>
      </w:r>
      <w:r w:rsidRPr="007E45FD">
        <w:rPr>
          <w:rFonts w:cstheme="minorHAnsi"/>
        </w:rPr>
        <w:t>CONEAU</w:t>
      </w:r>
      <w:r w:rsidR="00390767" w:rsidRPr="007E45FD">
        <w:rPr>
          <w:rFonts w:cstheme="minorHAnsi"/>
        </w:rPr>
        <w:t>)</w:t>
      </w:r>
      <w:r w:rsidRPr="007E45FD">
        <w:rPr>
          <w:rFonts w:cstheme="minorHAnsi"/>
        </w:rPr>
        <w:t xml:space="preserve">, se llevó a cabo un relevamiento de las estructuras académicas, buscando elementos en común, pero también atendiendo a las particularidades, los matices que cada universidad le impone al tipo estructural. </w:t>
      </w:r>
      <w:r w:rsidR="00976836" w:rsidRPr="007E45FD">
        <w:rPr>
          <w:rFonts w:cstheme="minorHAnsi"/>
        </w:rPr>
        <w:t xml:space="preserve"> </w:t>
      </w:r>
    </w:p>
    <w:p w14:paraId="7865D432" w14:textId="77777777" w:rsidR="00ED0ECE" w:rsidRPr="007E45FD" w:rsidRDefault="00ED0ECE" w:rsidP="00614F92">
      <w:pPr>
        <w:spacing w:after="0" w:line="360" w:lineRule="auto"/>
        <w:ind w:firstLine="567"/>
        <w:jc w:val="both"/>
        <w:rPr>
          <w:rFonts w:cstheme="minorHAnsi"/>
        </w:rPr>
      </w:pPr>
      <w:r w:rsidRPr="007E45FD">
        <w:rPr>
          <w:rFonts w:cstheme="minorHAnsi"/>
        </w:rPr>
        <w:t xml:space="preserve">La delimitación del alcance de este trabajo responde a criterios de uniformidad, debido a que el sector público de la ES argentina comparte creencias y criterios de autoridad en gran medida provenientes de la tradición reformista.  Recuérdese que el modelo de Clark (1991) con el que se inicia esta sección, proponía tres elementos que explican la capacidad de los SES para cambiar: </w:t>
      </w:r>
      <w:r w:rsidR="005D415D" w:rsidRPr="007E45FD">
        <w:rPr>
          <w:rFonts w:cstheme="minorHAnsi"/>
        </w:rPr>
        <w:t xml:space="preserve">la organización del trabajo, </w:t>
      </w:r>
      <w:r w:rsidRPr="007E45FD">
        <w:rPr>
          <w:rFonts w:cstheme="minorHAnsi"/>
        </w:rPr>
        <w:t>las creencias</w:t>
      </w:r>
      <w:r w:rsidR="005D415D" w:rsidRPr="007E45FD">
        <w:rPr>
          <w:rFonts w:cstheme="minorHAnsi"/>
        </w:rPr>
        <w:t xml:space="preserve"> y</w:t>
      </w:r>
      <w:r w:rsidRPr="007E45FD">
        <w:rPr>
          <w:rFonts w:cstheme="minorHAnsi"/>
        </w:rPr>
        <w:t xml:space="preserve"> la autoridad. De este modo, la selección de la población a estudiar permite analizar de modo aislado el efecto del </w:t>
      </w:r>
      <w:r w:rsidR="005D415D" w:rsidRPr="007E45FD">
        <w:rPr>
          <w:rFonts w:cstheme="minorHAnsi"/>
        </w:rPr>
        <w:t>primer</w:t>
      </w:r>
      <w:r w:rsidRPr="007E45FD">
        <w:rPr>
          <w:rFonts w:cstheme="minorHAnsi"/>
        </w:rPr>
        <w:t xml:space="preserve"> elemento de los propuestos por Clark (1991), la organización del trabajo, que sí presenta notables diferencias entre universidades.</w:t>
      </w:r>
    </w:p>
    <w:p w14:paraId="758A88F5" w14:textId="77777777" w:rsidR="00D20ED6" w:rsidRPr="007E45FD" w:rsidRDefault="00E951DC" w:rsidP="00614F92">
      <w:pPr>
        <w:spacing w:after="0" w:line="360" w:lineRule="auto"/>
        <w:ind w:firstLine="567"/>
        <w:jc w:val="both"/>
        <w:rPr>
          <w:rFonts w:cstheme="minorHAnsi"/>
        </w:rPr>
      </w:pPr>
      <w:r w:rsidRPr="007E45FD">
        <w:rPr>
          <w:rFonts w:cstheme="minorHAnsi"/>
        </w:rPr>
        <w:t>Con este trabajo se pretende</w:t>
      </w:r>
      <w:r w:rsidR="00D20ED6" w:rsidRPr="007E45FD">
        <w:rPr>
          <w:rFonts w:cstheme="minorHAnsi"/>
        </w:rPr>
        <w:t xml:space="preserve"> advertir tendencias a nivel sistema de ES, y brinda</w:t>
      </w:r>
      <w:r w:rsidRPr="007E45FD">
        <w:rPr>
          <w:rFonts w:cstheme="minorHAnsi"/>
        </w:rPr>
        <w:t>r</w:t>
      </w:r>
      <w:r w:rsidR="00D20ED6" w:rsidRPr="007E45FD">
        <w:rPr>
          <w:rFonts w:cstheme="minorHAnsi"/>
        </w:rPr>
        <w:t xml:space="preserve"> señales sobre las fuerzas que operan en el sector.  También podría constituir un valioso insumo para vincular la dimensión </w:t>
      </w:r>
      <w:r w:rsidR="00D20ED6" w:rsidRPr="007E45FD">
        <w:rPr>
          <w:rFonts w:cstheme="minorHAnsi"/>
        </w:rPr>
        <w:lastRenderedPageBreak/>
        <w:t xml:space="preserve">estructural con otras variables de interés que se pretenda investigar, por ejemplo, </w:t>
      </w:r>
      <w:r w:rsidR="007C384A" w:rsidRPr="007E45FD">
        <w:rPr>
          <w:rFonts w:cstheme="minorHAnsi"/>
        </w:rPr>
        <w:t xml:space="preserve">innovación, </w:t>
      </w:r>
      <w:r w:rsidR="00D20ED6" w:rsidRPr="007E45FD">
        <w:rPr>
          <w:rFonts w:cstheme="minorHAnsi"/>
        </w:rPr>
        <w:t>r</w:t>
      </w:r>
      <w:r w:rsidR="007C384A" w:rsidRPr="007E45FD">
        <w:rPr>
          <w:rFonts w:cstheme="minorHAnsi"/>
        </w:rPr>
        <w:t>endimiento académico, deserción y</w:t>
      </w:r>
      <w:r w:rsidR="00D20ED6" w:rsidRPr="007E45FD">
        <w:rPr>
          <w:rFonts w:cstheme="minorHAnsi"/>
        </w:rPr>
        <w:t xml:space="preserve"> diversidad, solo para mencionar algunas.</w:t>
      </w:r>
    </w:p>
    <w:p w14:paraId="5EB51683" w14:textId="77777777" w:rsidR="007C384A" w:rsidRPr="007E45FD" w:rsidRDefault="007C384A" w:rsidP="00614F92">
      <w:pPr>
        <w:spacing w:after="0" w:line="360" w:lineRule="auto"/>
        <w:ind w:firstLine="567"/>
        <w:jc w:val="both"/>
        <w:rPr>
          <w:rFonts w:cstheme="minorHAnsi"/>
        </w:rPr>
      </w:pPr>
      <w:r w:rsidRPr="007E45FD">
        <w:rPr>
          <w:rFonts w:cstheme="minorHAnsi"/>
        </w:rPr>
        <w:t xml:space="preserve">En la siguiente sección se </w:t>
      </w:r>
      <w:r w:rsidR="00EA4554" w:rsidRPr="007E45FD">
        <w:rPr>
          <w:rFonts w:cstheme="minorHAnsi"/>
        </w:rPr>
        <w:t>presentará el encuadre teórico que sostiene este estudio. La metodología empleada se describirá en la cuarta parte, mientras que en la quinta se expondrán los resultados. Finalmente, en el título sexto se discutirán las conclusiones.</w:t>
      </w:r>
    </w:p>
    <w:p w14:paraId="642D9500" w14:textId="553C6046" w:rsidR="00EA4554" w:rsidRDefault="00EA4554" w:rsidP="007E45FD">
      <w:pPr>
        <w:spacing w:after="0" w:line="360" w:lineRule="auto"/>
        <w:jc w:val="both"/>
        <w:rPr>
          <w:rFonts w:cstheme="minorHAnsi"/>
        </w:rPr>
      </w:pPr>
    </w:p>
    <w:p w14:paraId="0846497B" w14:textId="77777777" w:rsidR="00956B1F" w:rsidRPr="007E45FD" w:rsidRDefault="00956B1F" w:rsidP="007E45FD">
      <w:pPr>
        <w:spacing w:after="0" w:line="360" w:lineRule="auto"/>
        <w:jc w:val="both"/>
        <w:rPr>
          <w:rFonts w:cstheme="minorHAnsi"/>
        </w:rPr>
      </w:pPr>
    </w:p>
    <w:p w14:paraId="43BA130A" w14:textId="77777777" w:rsidR="00813B24" w:rsidRPr="007726FD" w:rsidRDefault="00543282" w:rsidP="007726FD">
      <w:pPr>
        <w:spacing w:after="0" w:line="360" w:lineRule="auto"/>
        <w:ind w:firstLine="284"/>
        <w:jc w:val="both"/>
        <w:rPr>
          <w:rFonts w:cstheme="minorHAnsi"/>
          <w:b/>
        </w:rPr>
      </w:pPr>
      <w:r w:rsidRPr="007726FD">
        <w:rPr>
          <w:rFonts w:cstheme="minorHAnsi"/>
          <w:b/>
        </w:rPr>
        <w:t>Marco teórico</w:t>
      </w:r>
    </w:p>
    <w:p w14:paraId="54795201" w14:textId="77777777" w:rsidR="00543282" w:rsidRPr="007726FD" w:rsidRDefault="00774B38" w:rsidP="007726FD">
      <w:pPr>
        <w:spacing w:after="0" w:line="360" w:lineRule="auto"/>
        <w:ind w:firstLine="567"/>
        <w:jc w:val="both"/>
        <w:rPr>
          <w:rFonts w:cstheme="minorHAnsi"/>
        </w:rPr>
      </w:pPr>
      <w:r w:rsidRPr="007726FD">
        <w:rPr>
          <w:rFonts w:cstheme="minorHAnsi"/>
        </w:rPr>
        <w:t xml:space="preserve">Un texto clásico en materia de </w:t>
      </w:r>
      <w:r w:rsidR="00BD5B1D" w:rsidRPr="007726FD">
        <w:rPr>
          <w:rFonts w:cstheme="minorHAnsi"/>
        </w:rPr>
        <w:t>ES</w:t>
      </w:r>
      <w:r w:rsidR="005B47F3" w:rsidRPr="007726FD">
        <w:rPr>
          <w:rFonts w:cstheme="minorHAnsi"/>
        </w:rPr>
        <w:t>,</w:t>
      </w:r>
      <w:r w:rsidR="00BD5B1D" w:rsidRPr="007726FD">
        <w:rPr>
          <w:rFonts w:cstheme="minorHAnsi"/>
        </w:rPr>
        <w:t xml:space="preserve"> </w:t>
      </w:r>
      <w:r w:rsidR="005B47F3" w:rsidRPr="007726FD">
        <w:rPr>
          <w:rFonts w:cstheme="minorHAnsi"/>
          <w:noProof/>
        </w:rPr>
        <w:t>Clark (1991)</w:t>
      </w:r>
      <w:r w:rsidRPr="007726FD">
        <w:rPr>
          <w:rFonts w:cstheme="minorHAnsi"/>
        </w:rPr>
        <w:t xml:space="preserve"> </w:t>
      </w:r>
      <w:r w:rsidR="006C2235" w:rsidRPr="007726FD">
        <w:rPr>
          <w:rFonts w:cstheme="minorHAnsi"/>
        </w:rPr>
        <w:t xml:space="preserve">propone tres elementos que permiten comprender el perfil y características propios de los </w:t>
      </w:r>
      <w:r w:rsidR="005B47F3" w:rsidRPr="007726FD">
        <w:rPr>
          <w:rFonts w:cstheme="minorHAnsi"/>
        </w:rPr>
        <w:t>S</w:t>
      </w:r>
      <w:r w:rsidR="006C2235" w:rsidRPr="007726FD">
        <w:rPr>
          <w:rFonts w:cstheme="minorHAnsi"/>
        </w:rPr>
        <w:t xml:space="preserve">ES: </w:t>
      </w:r>
      <w:r w:rsidRPr="007726FD">
        <w:rPr>
          <w:rFonts w:cstheme="minorHAnsi"/>
        </w:rPr>
        <w:t>l</w:t>
      </w:r>
      <w:r w:rsidR="006C2235" w:rsidRPr="007726FD">
        <w:rPr>
          <w:rFonts w:cstheme="minorHAnsi"/>
        </w:rPr>
        <w:t>a organización del trabajo</w:t>
      </w:r>
      <w:r w:rsidRPr="007726FD">
        <w:rPr>
          <w:rFonts w:cstheme="minorHAnsi"/>
        </w:rPr>
        <w:t>, l</w:t>
      </w:r>
      <w:r w:rsidR="006C2235" w:rsidRPr="007726FD">
        <w:rPr>
          <w:rFonts w:cstheme="minorHAnsi"/>
        </w:rPr>
        <w:t>as creencias</w:t>
      </w:r>
      <w:r w:rsidRPr="007726FD">
        <w:rPr>
          <w:rFonts w:cstheme="minorHAnsi"/>
        </w:rPr>
        <w:t xml:space="preserve"> y l</w:t>
      </w:r>
      <w:r w:rsidR="006C2235" w:rsidRPr="007726FD">
        <w:rPr>
          <w:rFonts w:cstheme="minorHAnsi"/>
        </w:rPr>
        <w:t>a autoridad.</w:t>
      </w:r>
      <w:r w:rsidR="005D415D" w:rsidRPr="007726FD">
        <w:rPr>
          <w:rFonts w:cstheme="minorHAnsi"/>
        </w:rPr>
        <w:t xml:space="preserve"> </w:t>
      </w:r>
      <w:r w:rsidR="00543282" w:rsidRPr="007726FD">
        <w:rPr>
          <w:rFonts w:cstheme="minorHAnsi"/>
        </w:rPr>
        <w:t>El primer</w:t>
      </w:r>
      <w:r w:rsidR="00013284" w:rsidRPr="007726FD">
        <w:rPr>
          <w:rFonts w:cstheme="minorHAnsi"/>
        </w:rPr>
        <w:t>o de ellos</w:t>
      </w:r>
      <w:r w:rsidR="00543282" w:rsidRPr="007726FD">
        <w:rPr>
          <w:rFonts w:cstheme="minorHAnsi"/>
        </w:rPr>
        <w:t>, la organización del trabajo se refiere al modo en que se divide el trabajo</w:t>
      </w:r>
      <w:r w:rsidR="006C2235" w:rsidRPr="007726FD">
        <w:rPr>
          <w:rFonts w:cstheme="minorHAnsi"/>
        </w:rPr>
        <w:t xml:space="preserve"> académico</w:t>
      </w:r>
      <w:r w:rsidR="007E64B0" w:rsidRPr="007726FD">
        <w:rPr>
          <w:rFonts w:cstheme="minorHAnsi"/>
        </w:rPr>
        <w:t>, y</w:t>
      </w:r>
      <w:r w:rsidR="005D415D" w:rsidRPr="007726FD">
        <w:rPr>
          <w:rFonts w:cstheme="minorHAnsi"/>
        </w:rPr>
        <w:t xml:space="preserve"> </w:t>
      </w:r>
      <w:r w:rsidR="007E64B0" w:rsidRPr="007726FD">
        <w:rPr>
          <w:rFonts w:cstheme="minorHAnsi"/>
        </w:rPr>
        <w:t>es el objeto de análisis de esta investigación.</w:t>
      </w:r>
      <w:r w:rsidR="00543282" w:rsidRPr="007726FD">
        <w:rPr>
          <w:rFonts w:cstheme="minorHAnsi"/>
        </w:rPr>
        <w:t xml:space="preserve"> El segundo elemento está conformado por las normas y valores compartidos por los actores que participan de la vida universitaria.</w:t>
      </w:r>
      <w:r w:rsidRPr="007726FD">
        <w:rPr>
          <w:rFonts w:cstheme="minorHAnsi"/>
        </w:rPr>
        <w:t xml:space="preserve"> Mientras que el </w:t>
      </w:r>
      <w:r w:rsidR="00543282" w:rsidRPr="007726FD">
        <w:rPr>
          <w:rFonts w:cstheme="minorHAnsi"/>
        </w:rPr>
        <w:t xml:space="preserve">último, la autoridad y la distribución del poder en </w:t>
      </w:r>
      <w:r w:rsidR="00222E73" w:rsidRPr="007726FD">
        <w:rPr>
          <w:rFonts w:cstheme="minorHAnsi"/>
        </w:rPr>
        <w:t>ES</w:t>
      </w:r>
      <w:r w:rsidR="00543282" w:rsidRPr="007726FD">
        <w:rPr>
          <w:rFonts w:cstheme="minorHAnsi"/>
        </w:rPr>
        <w:t xml:space="preserve">, presenta interconexiones y múltiples relaciones de poder, grupos de interés alrededor de las disciplinas y de los establecimientos. </w:t>
      </w:r>
    </w:p>
    <w:p w14:paraId="4D4BD55E" w14:textId="77777777" w:rsidR="00FC74EB" w:rsidRPr="007726FD" w:rsidRDefault="00395D48" w:rsidP="007726FD">
      <w:pPr>
        <w:pStyle w:val="Normal1"/>
        <w:spacing w:line="360" w:lineRule="auto"/>
        <w:ind w:firstLine="567"/>
        <w:jc w:val="both"/>
        <w:rPr>
          <w:rFonts w:asciiTheme="minorHAnsi" w:eastAsia="Arial" w:hAnsiTheme="minorHAnsi" w:cstheme="minorHAnsi"/>
          <w:color w:val="auto"/>
          <w:sz w:val="22"/>
          <w:szCs w:val="22"/>
        </w:rPr>
      </w:pPr>
      <w:r w:rsidRPr="007726FD">
        <w:rPr>
          <w:rFonts w:asciiTheme="minorHAnsi" w:eastAsia="Arial" w:hAnsiTheme="minorHAnsi" w:cstheme="minorHAnsi"/>
          <w:color w:val="auto"/>
          <w:sz w:val="22"/>
          <w:szCs w:val="22"/>
        </w:rPr>
        <w:t xml:space="preserve">La selección de la población a estudiar </w:t>
      </w:r>
      <w:r w:rsidR="00FC74EB" w:rsidRPr="007726FD">
        <w:rPr>
          <w:rFonts w:asciiTheme="minorHAnsi" w:eastAsia="Arial" w:hAnsiTheme="minorHAnsi" w:cstheme="minorHAnsi"/>
          <w:color w:val="auto"/>
          <w:sz w:val="22"/>
          <w:szCs w:val="22"/>
        </w:rPr>
        <w:t xml:space="preserve">(universidades públicas) </w:t>
      </w:r>
      <w:r w:rsidR="00390767" w:rsidRPr="007726FD">
        <w:rPr>
          <w:rFonts w:asciiTheme="minorHAnsi" w:eastAsia="Arial" w:hAnsiTheme="minorHAnsi" w:cstheme="minorHAnsi"/>
          <w:color w:val="auto"/>
          <w:sz w:val="22"/>
          <w:szCs w:val="22"/>
        </w:rPr>
        <w:t xml:space="preserve">en este trabajo </w:t>
      </w:r>
      <w:r w:rsidRPr="007726FD">
        <w:rPr>
          <w:rFonts w:asciiTheme="minorHAnsi" w:eastAsia="Arial" w:hAnsiTheme="minorHAnsi" w:cstheme="minorHAnsi"/>
          <w:color w:val="auto"/>
          <w:sz w:val="22"/>
          <w:szCs w:val="22"/>
        </w:rPr>
        <w:t xml:space="preserve">permite mantener relativamente aislados y estables los dos últimos elementos¸ debido a una extensamente difundida ideología reformista y órganos colegiados de gobierno.  </w:t>
      </w:r>
      <w:r w:rsidR="00FC74EB" w:rsidRPr="007726FD">
        <w:rPr>
          <w:rFonts w:asciiTheme="minorHAnsi" w:eastAsia="Arial" w:hAnsiTheme="minorHAnsi" w:cstheme="minorHAnsi"/>
          <w:color w:val="auto"/>
          <w:sz w:val="22"/>
          <w:szCs w:val="22"/>
        </w:rPr>
        <w:t>Sin embargo, los criterios para organizar el trabajo, es decir, la estructura organizacional, presenta gran heterogeneidad</w:t>
      </w:r>
      <w:r w:rsidR="006E4C83" w:rsidRPr="007726FD">
        <w:rPr>
          <w:rFonts w:asciiTheme="minorHAnsi" w:eastAsia="Arial" w:hAnsiTheme="minorHAnsi" w:cstheme="minorHAnsi"/>
          <w:color w:val="auto"/>
          <w:sz w:val="22"/>
          <w:szCs w:val="22"/>
        </w:rPr>
        <w:t xml:space="preserve"> entre universidades</w:t>
      </w:r>
      <w:r w:rsidR="00FC74EB" w:rsidRPr="007726FD">
        <w:rPr>
          <w:rFonts w:asciiTheme="minorHAnsi" w:eastAsia="Arial" w:hAnsiTheme="minorHAnsi" w:cstheme="minorHAnsi"/>
          <w:color w:val="auto"/>
          <w:sz w:val="22"/>
          <w:szCs w:val="22"/>
        </w:rPr>
        <w:t xml:space="preserve">.  </w:t>
      </w:r>
      <w:r w:rsidR="006C2235" w:rsidRPr="007726FD">
        <w:rPr>
          <w:rFonts w:asciiTheme="minorHAnsi" w:eastAsia="Arial" w:hAnsiTheme="minorHAnsi" w:cstheme="minorHAnsi"/>
          <w:color w:val="auto"/>
          <w:sz w:val="22"/>
          <w:szCs w:val="22"/>
        </w:rPr>
        <w:t xml:space="preserve">Al </w:t>
      </w:r>
      <w:r w:rsidR="00FC74EB" w:rsidRPr="007726FD">
        <w:rPr>
          <w:rFonts w:asciiTheme="minorHAnsi" w:eastAsia="Arial" w:hAnsiTheme="minorHAnsi" w:cstheme="minorHAnsi"/>
          <w:color w:val="auto"/>
          <w:sz w:val="22"/>
          <w:szCs w:val="22"/>
        </w:rPr>
        <w:t xml:space="preserve">respecto, resulta pertinente la propuesta de </w:t>
      </w:r>
      <w:proofErr w:type="spellStart"/>
      <w:r w:rsidR="006C2235" w:rsidRPr="007726FD">
        <w:rPr>
          <w:rFonts w:asciiTheme="minorHAnsi" w:eastAsia="Arial" w:hAnsiTheme="minorHAnsi" w:cstheme="minorHAnsi"/>
          <w:color w:val="auto"/>
          <w:sz w:val="22"/>
          <w:szCs w:val="22"/>
        </w:rPr>
        <w:t>Obeide</w:t>
      </w:r>
      <w:proofErr w:type="spellEnd"/>
      <w:r w:rsidR="006C2235" w:rsidRPr="007726FD">
        <w:rPr>
          <w:rFonts w:asciiTheme="minorHAnsi" w:eastAsia="Arial" w:hAnsiTheme="minorHAnsi" w:cstheme="minorHAnsi"/>
          <w:color w:val="auto"/>
          <w:sz w:val="22"/>
          <w:szCs w:val="22"/>
        </w:rPr>
        <w:t xml:space="preserve"> (1998)</w:t>
      </w:r>
      <w:r w:rsidR="00FC74EB" w:rsidRPr="007726FD">
        <w:rPr>
          <w:rFonts w:asciiTheme="minorHAnsi" w:eastAsia="Arial" w:hAnsiTheme="minorHAnsi" w:cstheme="minorHAnsi"/>
          <w:color w:val="auto"/>
          <w:sz w:val="22"/>
          <w:szCs w:val="22"/>
        </w:rPr>
        <w:t xml:space="preserve">, quien </w:t>
      </w:r>
      <w:r w:rsidR="006C2235" w:rsidRPr="007726FD">
        <w:rPr>
          <w:rFonts w:asciiTheme="minorHAnsi" w:eastAsia="Arial" w:hAnsiTheme="minorHAnsi" w:cstheme="minorHAnsi"/>
          <w:color w:val="auto"/>
          <w:sz w:val="22"/>
          <w:szCs w:val="22"/>
        </w:rPr>
        <w:t xml:space="preserve">afirma que en las universidades coexisten tres dimensiones: la académica, la administrativa y la de gobierno. </w:t>
      </w:r>
    </w:p>
    <w:p w14:paraId="71454B4A" w14:textId="77777777" w:rsidR="006C2235" w:rsidRPr="007726FD" w:rsidRDefault="006C2235" w:rsidP="007726FD">
      <w:pPr>
        <w:pStyle w:val="Normal1"/>
        <w:spacing w:line="360" w:lineRule="auto"/>
        <w:ind w:firstLine="567"/>
        <w:jc w:val="both"/>
        <w:rPr>
          <w:rFonts w:asciiTheme="minorHAnsi" w:eastAsia="Arial" w:hAnsiTheme="minorHAnsi" w:cstheme="minorHAnsi"/>
          <w:color w:val="auto"/>
          <w:sz w:val="22"/>
          <w:szCs w:val="22"/>
        </w:rPr>
      </w:pPr>
      <w:r w:rsidRPr="007726FD">
        <w:rPr>
          <w:rFonts w:asciiTheme="minorHAnsi" w:eastAsia="Arial" w:hAnsiTheme="minorHAnsi" w:cstheme="minorHAnsi"/>
          <w:color w:val="auto"/>
          <w:sz w:val="22"/>
          <w:szCs w:val="22"/>
        </w:rPr>
        <w:t xml:space="preserve">En el plano académico se realizan las funciones esenciales de la institución: docencia, investigación y extensión. Esta dimensión está integrada por los docentes, investigadores y, en algunos casos, estudiantes. De esta manera, en el plano académico se encuentra: </w:t>
      </w:r>
    </w:p>
    <w:p w14:paraId="0A66556A" w14:textId="77777777" w:rsidR="006C2235" w:rsidRPr="007726FD" w:rsidRDefault="006C2235" w:rsidP="007726FD">
      <w:pPr>
        <w:pStyle w:val="Normal1"/>
        <w:spacing w:line="360" w:lineRule="auto"/>
        <w:ind w:firstLine="567"/>
        <w:jc w:val="both"/>
        <w:rPr>
          <w:rFonts w:asciiTheme="minorHAnsi" w:hAnsiTheme="minorHAnsi" w:cstheme="minorHAnsi"/>
          <w:color w:val="auto"/>
          <w:sz w:val="22"/>
          <w:szCs w:val="22"/>
        </w:rPr>
      </w:pPr>
      <w:r w:rsidRPr="007726FD">
        <w:rPr>
          <w:rFonts w:asciiTheme="minorHAnsi" w:eastAsia="Arial" w:hAnsiTheme="minorHAnsi" w:cstheme="minorHAnsi"/>
          <w:color w:val="auto"/>
          <w:sz w:val="22"/>
          <w:szCs w:val="22"/>
        </w:rPr>
        <w:t>...personal altamente capacitado que requiere gran autonomía en la planificación, organización y ejecución de su trabajo, que solo admite como legítimos el control de sus pares, y cuya lealtad suele ser mayor para la comunidad científica de su disciplina o las reglas de su profesión que para la institución misma</w:t>
      </w:r>
      <w:r w:rsidR="007E64B0" w:rsidRPr="007726FD">
        <w:rPr>
          <w:rFonts w:asciiTheme="minorHAnsi" w:eastAsia="Arial" w:hAnsiTheme="minorHAnsi" w:cstheme="minorHAnsi"/>
          <w:color w:val="auto"/>
          <w:sz w:val="22"/>
          <w:szCs w:val="22"/>
        </w:rPr>
        <w:t>.</w:t>
      </w:r>
      <w:r w:rsidRPr="007726FD">
        <w:rPr>
          <w:rFonts w:asciiTheme="minorHAnsi" w:eastAsia="Arial" w:hAnsiTheme="minorHAnsi" w:cstheme="minorHAnsi"/>
          <w:color w:val="auto"/>
          <w:sz w:val="22"/>
          <w:szCs w:val="22"/>
        </w:rPr>
        <w:t xml:space="preserve"> </w:t>
      </w:r>
      <w:sdt>
        <w:sdtPr>
          <w:rPr>
            <w:rFonts w:asciiTheme="minorHAnsi" w:eastAsia="Arial" w:hAnsiTheme="minorHAnsi" w:cstheme="minorHAnsi"/>
            <w:color w:val="auto"/>
            <w:sz w:val="22"/>
            <w:szCs w:val="22"/>
          </w:rPr>
          <w:id w:val="-882700798"/>
          <w:citation/>
        </w:sdtPr>
        <w:sdtEndPr/>
        <w:sdtContent>
          <w:r w:rsidR="007E64B0" w:rsidRPr="007726FD">
            <w:rPr>
              <w:rFonts w:asciiTheme="minorHAnsi" w:eastAsia="Arial" w:hAnsiTheme="minorHAnsi" w:cstheme="minorHAnsi"/>
              <w:color w:val="auto"/>
              <w:sz w:val="22"/>
              <w:szCs w:val="22"/>
            </w:rPr>
            <w:fldChar w:fldCharType="begin"/>
          </w:r>
          <w:r w:rsidR="007E64B0" w:rsidRPr="007726FD">
            <w:rPr>
              <w:rFonts w:asciiTheme="minorHAnsi" w:eastAsia="Arial" w:hAnsiTheme="minorHAnsi" w:cstheme="minorHAnsi"/>
              <w:color w:val="auto"/>
              <w:sz w:val="22"/>
              <w:szCs w:val="22"/>
            </w:rPr>
            <w:instrText xml:space="preserve">CITATION Obe04 \p 1 \l 11274 </w:instrText>
          </w:r>
          <w:r w:rsidR="007E64B0" w:rsidRPr="007726FD">
            <w:rPr>
              <w:rFonts w:asciiTheme="minorHAnsi" w:eastAsia="Arial" w:hAnsiTheme="minorHAnsi" w:cstheme="minorHAnsi"/>
              <w:color w:val="auto"/>
              <w:sz w:val="22"/>
              <w:szCs w:val="22"/>
            </w:rPr>
            <w:fldChar w:fldCharType="separate"/>
          </w:r>
          <w:r w:rsidR="00712FB5" w:rsidRPr="007726FD">
            <w:rPr>
              <w:rFonts w:asciiTheme="minorHAnsi" w:eastAsia="Arial" w:hAnsiTheme="minorHAnsi" w:cstheme="minorHAnsi"/>
              <w:noProof/>
              <w:color w:val="auto"/>
              <w:sz w:val="22"/>
              <w:szCs w:val="22"/>
            </w:rPr>
            <w:t>(Obeide S. , 2004, pág. 1)</w:t>
          </w:r>
          <w:r w:rsidR="007E64B0" w:rsidRPr="007726FD">
            <w:rPr>
              <w:rFonts w:asciiTheme="minorHAnsi" w:eastAsia="Arial" w:hAnsiTheme="minorHAnsi" w:cstheme="minorHAnsi"/>
              <w:color w:val="auto"/>
              <w:sz w:val="22"/>
              <w:szCs w:val="22"/>
            </w:rPr>
            <w:fldChar w:fldCharType="end"/>
          </w:r>
        </w:sdtContent>
      </w:sdt>
    </w:p>
    <w:p w14:paraId="12E77CFB" w14:textId="77777777" w:rsidR="006C2235" w:rsidRPr="007726FD" w:rsidRDefault="006C2235" w:rsidP="007726FD">
      <w:pPr>
        <w:spacing w:after="0" w:line="360" w:lineRule="auto"/>
        <w:ind w:firstLine="567"/>
        <w:jc w:val="both"/>
        <w:rPr>
          <w:rFonts w:eastAsia="Arial" w:cstheme="minorHAnsi"/>
        </w:rPr>
      </w:pPr>
      <w:r w:rsidRPr="007726FD">
        <w:rPr>
          <w:rFonts w:eastAsia="Arial" w:cstheme="minorHAnsi"/>
        </w:rPr>
        <w:t>Esa autonomía de los profesores que integran el núcleo operativo en el plano académico es posible debido a la alta capacitación y formación que poseen estos individuos; asimismo,</w:t>
      </w:r>
      <w:r w:rsidR="003D29AE" w:rsidRPr="007726FD">
        <w:rPr>
          <w:rFonts w:eastAsia="Arial" w:cstheme="minorHAnsi"/>
        </w:rPr>
        <w:t xml:space="preserve"> </w:t>
      </w:r>
      <w:r w:rsidRPr="007726FD">
        <w:rPr>
          <w:rFonts w:eastAsia="Arial" w:cstheme="minorHAnsi"/>
        </w:rPr>
        <w:t>es necesaria por la complejidad del trabajo que realizan, lo que torna imposible su racionalización.</w:t>
      </w:r>
    </w:p>
    <w:p w14:paraId="55B268DF" w14:textId="77777777" w:rsidR="006C2235" w:rsidRPr="007726FD" w:rsidRDefault="006C2235" w:rsidP="007726FD">
      <w:pPr>
        <w:pStyle w:val="Normal1"/>
        <w:spacing w:line="360" w:lineRule="auto"/>
        <w:ind w:firstLine="567"/>
        <w:jc w:val="both"/>
        <w:rPr>
          <w:rFonts w:asciiTheme="minorHAnsi" w:hAnsiTheme="minorHAnsi" w:cstheme="minorHAnsi"/>
          <w:color w:val="auto"/>
          <w:sz w:val="22"/>
          <w:szCs w:val="22"/>
        </w:rPr>
      </w:pPr>
      <w:r w:rsidRPr="007726FD">
        <w:rPr>
          <w:rFonts w:asciiTheme="minorHAnsi" w:eastAsia="Arial" w:hAnsiTheme="minorHAnsi" w:cstheme="minorHAnsi"/>
          <w:color w:val="auto"/>
          <w:sz w:val="22"/>
          <w:szCs w:val="22"/>
        </w:rPr>
        <w:t>En el plano administrativo se desarrollan las tareas de planificación, presupuestación, manejo de recursos (materiales, financieros y humanos) y control, que funcionan como soporte y complemento de la actividad académica. Sus características estructurales difieren del plano académico: “En este caso,</w:t>
      </w:r>
      <w:r w:rsidR="003D29AE" w:rsidRPr="007726FD">
        <w:rPr>
          <w:rFonts w:asciiTheme="minorHAnsi" w:eastAsia="Arial" w:hAnsiTheme="minorHAnsi" w:cstheme="minorHAnsi"/>
          <w:color w:val="auto"/>
          <w:sz w:val="22"/>
          <w:szCs w:val="22"/>
        </w:rPr>
        <w:t xml:space="preserve"> </w:t>
      </w:r>
      <w:r w:rsidRPr="007726FD">
        <w:rPr>
          <w:rFonts w:asciiTheme="minorHAnsi" w:eastAsia="Arial" w:hAnsiTheme="minorHAnsi" w:cstheme="minorHAnsi"/>
          <w:color w:val="auto"/>
          <w:sz w:val="22"/>
          <w:szCs w:val="22"/>
        </w:rPr>
        <w:t xml:space="preserve">[la institución] tiende al modelo burocrático clásico, con jerarquías piramidales y procesos en gran parte </w:t>
      </w:r>
      <w:proofErr w:type="spellStart"/>
      <w:r w:rsidRPr="007726FD">
        <w:rPr>
          <w:rFonts w:asciiTheme="minorHAnsi" w:eastAsia="Arial" w:hAnsiTheme="minorHAnsi" w:cstheme="minorHAnsi"/>
          <w:color w:val="auto"/>
          <w:sz w:val="22"/>
          <w:szCs w:val="22"/>
        </w:rPr>
        <w:lastRenderedPageBreak/>
        <w:t>rutinizados</w:t>
      </w:r>
      <w:proofErr w:type="spellEnd"/>
      <w:r w:rsidRPr="007726FD">
        <w:rPr>
          <w:rFonts w:asciiTheme="minorHAnsi" w:eastAsia="Arial" w:hAnsiTheme="minorHAnsi" w:cstheme="minorHAnsi"/>
          <w:color w:val="auto"/>
          <w:sz w:val="22"/>
          <w:szCs w:val="22"/>
        </w:rPr>
        <w:t xml:space="preserve">, susceptibles de altos niveles de formalización” </w:t>
      </w:r>
      <w:sdt>
        <w:sdtPr>
          <w:rPr>
            <w:rFonts w:asciiTheme="minorHAnsi" w:eastAsia="Arial" w:hAnsiTheme="minorHAnsi" w:cstheme="minorHAnsi"/>
            <w:color w:val="auto"/>
            <w:sz w:val="22"/>
            <w:szCs w:val="22"/>
          </w:rPr>
          <w:id w:val="-471826713"/>
          <w:citation/>
        </w:sdtPr>
        <w:sdtEndPr/>
        <w:sdtContent>
          <w:r w:rsidR="007E64B0" w:rsidRPr="007726FD">
            <w:rPr>
              <w:rFonts w:asciiTheme="minorHAnsi" w:eastAsia="Arial" w:hAnsiTheme="minorHAnsi" w:cstheme="minorHAnsi"/>
              <w:color w:val="auto"/>
              <w:sz w:val="22"/>
              <w:szCs w:val="22"/>
            </w:rPr>
            <w:fldChar w:fldCharType="begin"/>
          </w:r>
          <w:r w:rsidR="007E64B0" w:rsidRPr="007726FD">
            <w:rPr>
              <w:rFonts w:asciiTheme="minorHAnsi" w:eastAsia="Arial" w:hAnsiTheme="minorHAnsi" w:cstheme="minorHAnsi"/>
              <w:color w:val="auto"/>
              <w:sz w:val="22"/>
              <w:szCs w:val="22"/>
            </w:rPr>
            <w:instrText xml:space="preserve">CITATION Obe04 \p 1 \l 11274 </w:instrText>
          </w:r>
          <w:r w:rsidR="007E64B0" w:rsidRPr="007726FD">
            <w:rPr>
              <w:rFonts w:asciiTheme="minorHAnsi" w:eastAsia="Arial" w:hAnsiTheme="minorHAnsi" w:cstheme="minorHAnsi"/>
              <w:color w:val="auto"/>
              <w:sz w:val="22"/>
              <w:szCs w:val="22"/>
            </w:rPr>
            <w:fldChar w:fldCharType="separate"/>
          </w:r>
          <w:r w:rsidR="00712FB5" w:rsidRPr="007726FD">
            <w:rPr>
              <w:rFonts w:asciiTheme="minorHAnsi" w:eastAsia="Arial" w:hAnsiTheme="minorHAnsi" w:cstheme="minorHAnsi"/>
              <w:noProof/>
              <w:color w:val="auto"/>
              <w:sz w:val="22"/>
              <w:szCs w:val="22"/>
            </w:rPr>
            <w:t>(Obeide S. , 2004, pág. 1)</w:t>
          </w:r>
          <w:r w:rsidR="007E64B0" w:rsidRPr="007726FD">
            <w:rPr>
              <w:rFonts w:asciiTheme="minorHAnsi" w:eastAsia="Arial" w:hAnsiTheme="minorHAnsi" w:cstheme="minorHAnsi"/>
              <w:color w:val="auto"/>
              <w:sz w:val="22"/>
              <w:szCs w:val="22"/>
            </w:rPr>
            <w:fldChar w:fldCharType="end"/>
          </w:r>
        </w:sdtContent>
      </w:sdt>
      <w:r w:rsidRPr="007726FD">
        <w:rPr>
          <w:rFonts w:asciiTheme="minorHAnsi" w:eastAsia="Arial" w:hAnsiTheme="minorHAnsi" w:cstheme="minorHAnsi"/>
          <w:color w:val="auto"/>
          <w:sz w:val="22"/>
          <w:szCs w:val="22"/>
        </w:rPr>
        <w:t>.</w:t>
      </w:r>
      <w:r w:rsidR="00FC74EB" w:rsidRPr="007726FD">
        <w:rPr>
          <w:rFonts w:asciiTheme="minorHAnsi" w:eastAsia="Arial" w:hAnsiTheme="minorHAnsi" w:cstheme="minorHAnsi"/>
          <w:color w:val="auto"/>
          <w:sz w:val="22"/>
          <w:szCs w:val="22"/>
        </w:rPr>
        <w:t xml:space="preserve"> </w:t>
      </w:r>
      <w:r w:rsidRPr="007726FD">
        <w:rPr>
          <w:rFonts w:asciiTheme="minorHAnsi" w:eastAsia="Arial" w:hAnsiTheme="minorHAnsi" w:cstheme="minorHAnsi"/>
          <w:color w:val="auto"/>
          <w:sz w:val="22"/>
          <w:szCs w:val="22"/>
        </w:rPr>
        <w:t>Las tareas operativas en esta dimensión son simples y repetitivas, con una clara división del trabajo, cargos estrechamente definidos y especializados, tanto verticalmente (en términos de autoridad para tomar decisiones) como horizontalmente (cada agente realiza sólo una fracción del proceso). Estos altos grados de formalización obedecen a las características de las tareas, que requieren estandarización de los procesos, respaldo documental de c</w:t>
      </w:r>
      <w:r w:rsidR="003D29AE" w:rsidRPr="007726FD">
        <w:rPr>
          <w:rFonts w:asciiTheme="minorHAnsi" w:eastAsia="Arial" w:hAnsiTheme="minorHAnsi" w:cstheme="minorHAnsi"/>
          <w:color w:val="auto"/>
          <w:sz w:val="22"/>
          <w:szCs w:val="22"/>
        </w:rPr>
        <w:t xml:space="preserve">ada </w:t>
      </w:r>
      <w:r w:rsidRPr="007726FD">
        <w:rPr>
          <w:rFonts w:asciiTheme="minorHAnsi" w:eastAsia="Arial" w:hAnsiTheme="minorHAnsi" w:cstheme="minorHAnsi"/>
          <w:color w:val="auto"/>
          <w:sz w:val="22"/>
          <w:szCs w:val="22"/>
        </w:rPr>
        <w:t>procedimiento, delimitación de las responsabilidades y transparencia.</w:t>
      </w:r>
    </w:p>
    <w:p w14:paraId="386E1BFD" w14:textId="77777777" w:rsidR="006C2235" w:rsidRPr="007726FD" w:rsidRDefault="006C2235" w:rsidP="007726FD">
      <w:pPr>
        <w:pStyle w:val="Normal1"/>
        <w:spacing w:line="360" w:lineRule="auto"/>
        <w:ind w:firstLine="567"/>
        <w:jc w:val="both"/>
        <w:rPr>
          <w:rFonts w:asciiTheme="minorHAnsi" w:eastAsia="Arial" w:hAnsiTheme="minorHAnsi" w:cstheme="minorHAnsi"/>
          <w:color w:val="auto"/>
          <w:sz w:val="22"/>
          <w:szCs w:val="22"/>
        </w:rPr>
      </w:pPr>
      <w:r w:rsidRPr="007726FD">
        <w:rPr>
          <w:rFonts w:asciiTheme="minorHAnsi" w:eastAsia="Arial" w:hAnsiTheme="minorHAnsi" w:cstheme="minorHAnsi"/>
          <w:color w:val="auto"/>
          <w:sz w:val="22"/>
          <w:szCs w:val="22"/>
        </w:rPr>
        <w:t xml:space="preserve">Finalmente, en el plano de gobierno de la organización se definen la misión y el diseño institucional, la orientación estratégica, los objetivos y las ofertas académicas. Aquí es donde se hacen explícitas las diferentes perspectivas </w:t>
      </w:r>
      <w:r w:rsidR="003D29AE" w:rsidRPr="007726FD">
        <w:rPr>
          <w:rFonts w:asciiTheme="minorHAnsi" w:eastAsia="Arial" w:hAnsiTheme="minorHAnsi" w:cstheme="minorHAnsi"/>
          <w:color w:val="auto"/>
          <w:sz w:val="22"/>
          <w:szCs w:val="22"/>
        </w:rPr>
        <w:t>debido a que</w:t>
      </w:r>
      <w:r w:rsidRPr="007726FD">
        <w:rPr>
          <w:rFonts w:asciiTheme="minorHAnsi" w:eastAsia="Arial" w:hAnsiTheme="minorHAnsi" w:cstheme="minorHAnsi"/>
          <w:color w:val="auto"/>
          <w:sz w:val="22"/>
          <w:szCs w:val="22"/>
        </w:rPr>
        <w:t xml:space="preserve"> la universidad </w:t>
      </w:r>
      <w:r w:rsidR="003D29AE" w:rsidRPr="007726FD">
        <w:rPr>
          <w:rFonts w:asciiTheme="minorHAnsi" w:eastAsia="Arial" w:hAnsiTheme="minorHAnsi" w:cstheme="minorHAnsi"/>
          <w:color w:val="auto"/>
          <w:sz w:val="22"/>
          <w:szCs w:val="22"/>
        </w:rPr>
        <w:t>es</w:t>
      </w:r>
      <w:r w:rsidRPr="007726FD">
        <w:rPr>
          <w:rFonts w:asciiTheme="minorHAnsi" w:eastAsia="Arial" w:hAnsiTheme="minorHAnsi" w:cstheme="minorHAnsi"/>
          <w:color w:val="auto"/>
          <w:sz w:val="22"/>
          <w:szCs w:val="22"/>
        </w:rPr>
        <w:t xml:space="preserve"> una organización compleja</w:t>
      </w:r>
      <w:sdt>
        <w:sdtPr>
          <w:rPr>
            <w:rFonts w:asciiTheme="minorHAnsi" w:eastAsia="Arial" w:hAnsiTheme="minorHAnsi" w:cstheme="minorHAnsi"/>
            <w:color w:val="auto"/>
            <w:sz w:val="22"/>
            <w:szCs w:val="22"/>
          </w:rPr>
          <w:id w:val="508569356"/>
          <w:citation/>
        </w:sdtPr>
        <w:sdtEndPr/>
        <w:sdtContent>
          <w:r w:rsidR="006E4C83" w:rsidRPr="007726FD">
            <w:rPr>
              <w:rFonts w:asciiTheme="minorHAnsi" w:eastAsia="Arial" w:hAnsiTheme="minorHAnsi" w:cstheme="minorHAnsi"/>
              <w:color w:val="auto"/>
              <w:sz w:val="22"/>
              <w:szCs w:val="22"/>
            </w:rPr>
            <w:fldChar w:fldCharType="begin"/>
          </w:r>
          <w:r w:rsidR="006E4C83" w:rsidRPr="007726FD">
            <w:rPr>
              <w:rFonts w:asciiTheme="minorHAnsi" w:eastAsia="Arial" w:hAnsiTheme="minorHAnsi" w:cstheme="minorHAnsi"/>
              <w:color w:val="auto"/>
              <w:sz w:val="22"/>
              <w:szCs w:val="22"/>
            </w:rPr>
            <w:instrText xml:space="preserve"> CITATION Mar00 \l 11274 </w:instrText>
          </w:r>
          <w:r w:rsidR="006E4C83" w:rsidRPr="007726FD">
            <w:rPr>
              <w:rFonts w:asciiTheme="minorHAnsi" w:eastAsia="Arial" w:hAnsiTheme="minorHAnsi" w:cstheme="minorHAnsi"/>
              <w:color w:val="auto"/>
              <w:sz w:val="22"/>
              <w:szCs w:val="22"/>
            </w:rPr>
            <w:fldChar w:fldCharType="separate"/>
          </w:r>
          <w:r w:rsidR="00712FB5" w:rsidRPr="007726FD">
            <w:rPr>
              <w:rFonts w:asciiTheme="minorHAnsi" w:eastAsia="Arial" w:hAnsiTheme="minorHAnsi" w:cstheme="minorHAnsi"/>
              <w:noProof/>
              <w:color w:val="auto"/>
              <w:sz w:val="22"/>
              <w:szCs w:val="22"/>
            </w:rPr>
            <w:t xml:space="preserve"> (Martinez Nogueira, 2000)</w:t>
          </w:r>
          <w:r w:rsidR="006E4C83" w:rsidRPr="007726FD">
            <w:rPr>
              <w:rFonts w:asciiTheme="minorHAnsi" w:eastAsia="Arial" w:hAnsiTheme="minorHAnsi" w:cstheme="minorHAnsi"/>
              <w:color w:val="auto"/>
              <w:sz w:val="22"/>
              <w:szCs w:val="22"/>
            </w:rPr>
            <w:fldChar w:fldCharType="end"/>
          </w:r>
        </w:sdtContent>
      </w:sdt>
      <w:r w:rsidRPr="007726FD">
        <w:rPr>
          <w:rFonts w:asciiTheme="minorHAnsi" w:eastAsia="Arial" w:hAnsiTheme="minorHAnsi" w:cstheme="minorHAnsi"/>
          <w:color w:val="auto"/>
          <w:sz w:val="22"/>
          <w:szCs w:val="22"/>
        </w:rPr>
        <w:t xml:space="preserve">: tiene un proyecto abierto, conviven intereses distintos y existen diferentes miradas en torno a </w:t>
      </w:r>
      <w:r w:rsidR="00B25EDF" w:rsidRPr="007726FD">
        <w:rPr>
          <w:rFonts w:asciiTheme="minorHAnsi" w:eastAsia="Arial" w:hAnsiTheme="minorHAnsi" w:cstheme="minorHAnsi"/>
          <w:color w:val="auto"/>
          <w:sz w:val="22"/>
          <w:szCs w:val="22"/>
        </w:rPr>
        <w:t>cuál debería ser su misión.</w:t>
      </w:r>
    </w:p>
    <w:p w14:paraId="73347EBE" w14:textId="599A2A21" w:rsidR="006C2235" w:rsidRDefault="006C2235" w:rsidP="007726FD">
      <w:pPr>
        <w:pStyle w:val="Normal1"/>
        <w:spacing w:line="360" w:lineRule="auto"/>
        <w:ind w:firstLine="567"/>
        <w:jc w:val="both"/>
        <w:rPr>
          <w:rFonts w:asciiTheme="minorHAnsi" w:eastAsia="Arial" w:hAnsiTheme="minorHAnsi" w:cstheme="minorHAnsi"/>
          <w:color w:val="auto"/>
          <w:sz w:val="22"/>
          <w:szCs w:val="22"/>
        </w:rPr>
      </w:pPr>
      <w:r w:rsidRPr="007726FD">
        <w:rPr>
          <w:rFonts w:asciiTheme="minorHAnsi" w:eastAsia="Arial" w:hAnsiTheme="minorHAnsi" w:cstheme="minorHAnsi"/>
          <w:color w:val="auto"/>
          <w:sz w:val="22"/>
          <w:szCs w:val="22"/>
        </w:rPr>
        <w:t>El sistema de gobierno de las universidades públicas argentinas, está constituido por autoridades democráticamente elegidas, tanto de carácter unipersonal como los órganos colegiados de carácter pluralista, en los que se encuentran representados los diferentes claustros: docentes, estudiantes, egresa</w:t>
      </w:r>
      <w:r w:rsidR="007E64B0" w:rsidRPr="007726FD">
        <w:rPr>
          <w:rFonts w:asciiTheme="minorHAnsi" w:eastAsia="Arial" w:hAnsiTheme="minorHAnsi" w:cstheme="minorHAnsi"/>
          <w:color w:val="auto"/>
          <w:sz w:val="22"/>
          <w:szCs w:val="22"/>
        </w:rPr>
        <w:t xml:space="preserve">dos, no docentes. </w:t>
      </w:r>
      <w:sdt>
        <w:sdtPr>
          <w:rPr>
            <w:rFonts w:asciiTheme="minorHAnsi" w:eastAsia="Arial" w:hAnsiTheme="minorHAnsi" w:cstheme="minorHAnsi"/>
            <w:color w:val="auto"/>
            <w:sz w:val="22"/>
            <w:szCs w:val="22"/>
          </w:rPr>
          <w:id w:val="2041780291"/>
          <w:citation/>
        </w:sdtPr>
        <w:sdtEndPr/>
        <w:sdtContent>
          <w:r w:rsidR="007E64B0" w:rsidRPr="007726FD">
            <w:rPr>
              <w:rFonts w:asciiTheme="minorHAnsi" w:eastAsia="Arial" w:hAnsiTheme="minorHAnsi" w:cstheme="minorHAnsi"/>
              <w:color w:val="auto"/>
              <w:sz w:val="22"/>
              <w:szCs w:val="22"/>
            </w:rPr>
            <w:fldChar w:fldCharType="begin"/>
          </w:r>
          <w:r w:rsidR="007E64B0" w:rsidRPr="007726FD">
            <w:rPr>
              <w:rFonts w:asciiTheme="minorHAnsi" w:eastAsia="Arial" w:hAnsiTheme="minorHAnsi" w:cstheme="minorHAnsi"/>
              <w:color w:val="auto"/>
              <w:sz w:val="22"/>
              <w:szCs w:val="22"/>
            </w:rPr>
            <w:instrText xml:space="preserve">CITATION Obe04 \p 2 \l 11274 </w:instrText>
          </w:r>
          <w:r w:rsidR="007E64B0" w:rsidRPr="007726FD">
            <w:rPr>
              <w:rFonts w:asciiTheme="minorHAnsi" w:eastAsia="Arial" w:hAnsiTheme="minorHAnsi" w:cstheme="minorHAnsi"/>
              <w:color w:val="auto"/>
              <w:sz w:val="22"/>
              <w:szCs w:val="22"/>
            </w:rPr>
            <w:fldChar w:fldCharType="separate"/>
          </w:r>
          <w:r w:rsidR="00712FB5" w:rsidRPr="007726FD">
            <w:rPr>
              <w:rFonts w:asciiTheme="minorHAnsi" w:eastAsia="Arial" w:hAnsiTheme="minorHAnsi" w:cstheme="minorHAnsi"/>
              <w:noProof/>
              <w:color w:val="auto"/>
              <w:sz w:val="22"/>
              <w:szCs w:val="22"/>
            </w:rPr>
            <w:t>(Obeide S. , 2004, pág. 2)</w:t>
          </w:r>
          <w:r w:rsidR="007E64B0" w:rsidRPr="007726FD">
            <w:rPr>
              <w:rFonts w:asciiTheme="minorHAnsi" w:eastAsia="Arial" w:hAnsiTheme="minorHAnsi" w:cstheme="minorHAnsi"/>
              <w:color w:val="auto"/>
              <w:sz w:val="22"/>
              <w:szCs w:val="22"/>
            </w:rPr>
            <w:fldChar w:fldCharType="end"/>
          </w:r>
        </w:sdtContent>
      </w:sdt>
    </w:p>
    <w:tbl>
      <w:tblPr>
        <w:tblStyle w:val="Tablaconcuadrcula"/>
        <w:tblW w:w="0" w:type="auto"/>
        <w:tblLook w:val="04A0" w:firstRow="1" w:lastRow="0" w:firstColumn="1" w:lastColumn="0" w:noHBand="0" w:noVBand="1"/>
      </w:tblPr>
      <w:tblGrid>
        <w:gridCol w:w="1120"/>
        <w:gridCol w:w="1623"/>
        <w:gridCol w:w="1158"/>
        <w:gridCol w:w="1285"/>
        <w:gridCol w:w="1389"/>
        <w:gridCol w:w="1480"/>
        <w:gridCol w:w="1290"/>
      </w:tblGrid>
      <w:tr w:rsidR="00D26C8E" w:rsidRPr="002804E0" w14:paraId="577AEF2D" w14:textId="77777777" w:rsidTr="002804E0">
        <w:tc>
          <w:tcPr>
            <w:tcW w:w="0" w:type="auto"/>
          </w:tcPr>
          <w:p w14:paraId="1C6BF915" w14:textId="77777777" w:rsidR="00D26C8E" w:rsidRPr="0001344C" w:rsidRDefault="00D26C8E" w:rsidP="007E45FD">
            <w:pPr>
              <w:pStyle w:val="Normal1"/>
              <w:spacing w:line="360" w:lineRule="auto"/>
              <w:jc w:val="both"/>
              <w:rPr>
                <w:rFonts w:asciiTheme="minorHAnsi" w:eastAsia="Arial" w:hAnsiTheme="minorHAnsi" w:cstheme="minorHAnsi"/>
                <w:b/>
                <w:bCs/>
                <w:color w:val="auto"/>
                <w:sz w:val="18"/>
                <w:szCs w:val="18"/>
              </w:rPr>
            </w:pPr>
          </w:p>
        </w:tc>
        <w:tc>
          <w:tcPr>
            <w:tcW w:w="0" w:type="auto"/>
          </w:tcPr>
          <w:p w14:paraId="753F4975"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17F1FB80"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394A29DA"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6D346D8E" w14:textId="1E8447B9"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r w:rsidRPr="002804E0">
              <w:rPr>
                <w:rFonts w:asciiTheme="minorHAnsi" w:eastAsia="Arial" w:hAnsiTheme="minorHAnsi" w:cstheme="minorHAnsi"/>
                <w:color w:val="auto"/>
                <w:sz w:val="18"/>
                <w:szCs w:val="18"/>
              </w:rPr>
              <w:t>Disciplina</w:t>
            </w:r>
          </w:p>
        </w:tc>
        <w:tc>
          <w:tcPr>
            <w:tcW w:w="0" w:type="auto"/>
          </w:tcPr>
          <w:p w14:paraId="0F5BC6DE"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4EE8E3E0" w14:textId="7DBA5B0F"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r w:rsidRPr="002804E0">
              <w:rPr>
                <w:rFonts w:asciiTheme="minorHAnsi" w:eastAsia="Arial" w:hAnsiTheme="minorHAnsi" w:cstheme="minorHAnsi"/>
                <w:color w:val="auto"/>
                <w:sz w:val="18"/>
                <w:szCs w:val="18"/>
              </w:rPr>
              <w:t>Facultad</w:t>
            </w:r>
          </w:p>
        </w:tc>
      </w:tr>
      <w:tr w:rsidR="00D26C8E" w:rsidRPr="002804E0" w14:paraId="698A3455" w14:textId="77777777" w:rsidTr="002804E0">
        <w:tc>
          <w:tcPr>
            <w:tcW w:w="0" w:type="auto"/>
          </w:tcPr>
          <w:p w14:paraId="22367348" w14:textId="77777777" w:rsidR="00D26C8E" w:rsidRPr="0001344C" w:rsidRDefault="00D26C8E" w:rsidP="007E45FD">
            <w:pPr>
              <w:pStyle w:val="Normal1"/>
              <w:spacing w:line="360" w:lineRule="auto"/>
              <w:jc w:val="both"/>
              <w:rPr>
                <w:rFonts w:asciiTheme="minorHAnsi" w:eastAsia="Arial" w:hAnsiTheme="minorHAnsi" w:cstheme="minorHAnsi"/>
                <w:b/>
                <w:bCs/>
                <w:color w:val="auto"/>
                <w:sz w:val="18"/>
                <w:szCs w:val="18"/>
              </w:rPr>
            </w:pPr>
          </w:p>
        </w:tc>
        <w:tc>
          <w:tcPr>
            <w:tcW w:w="0" w:type="auto"/>
          </w:tcPr>
          <w:p w14:paraId="1DF15425"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4E35D1C1"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01BCA971" w14:textId="18368CFD"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r w:rsidRPr="002804E0">
              <w:rPr>
                <w:rFonts w:asciiTheme="minorHAnsi" w:eastAsia="Arial" w:hAnsiTheme="minorHAnsi" w:cstheme="minorHAnsi"/>
                <w:color w:val="auto"/>
                <w:sz w:val="18"/>
                <w:szCs w:val="18"/>
              </w:rPr>
              <w:t>Académica</w:t>
            </w:r>
          </w:p>
        </w:tc>
        <w:tc>
          <w:tcPr>
            <w:tcW w:w="0" w:type="auto"/>
          </w:tcPr>
          <w:p w14:paraId="3DBCFCBD"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1638AA58" w14:textId="384B5344"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r w:rsidRPr="002804E0">
              <w:rPr>
                <w:rFonts w:asciiTheme="minorHAnsi" w:eastAsia="Arial" w:hAnsiTheme="minorHAnsi" w:cstheme="minorHAnsi"/>
                <w:color w:val="auto"/>
                <w:sz w:val="18"/>
                <w:szCs w:val="18"/>
              </w:rPr>
              <w:t>Unidades Académicas</w:t>
            </w:r>
          </w:p>
        </w:tc>
        <w:tc>
          <w:tcPr>
            <w:tcW w:w="0" w:type="auto"/>
          </w:tcPr>
          <w:p w14:paraId="16EBA79F" w14:textId="7EA12D04"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r w:rsidRPr="002804E0">
              <w:rPr>
                <w:rFonts w:asciiTheme="minorHAnsi" w:eastAsia="Arial" w:hAnsiTheme="minorHAnsi" w:cstheme="minorHAnsi"/>
                <w:color w:val="auto"/>
                <w:sz w:val="18"/>
                <w:szCs w:val="18"/>
              </w:rPr>
              <w:t>Departamento</w:t>
            </w:r>
          </w:p>
        </w:tc>
      </w:tr>
      <w:tr w:rsidR="00D26C8E" w:rsidRPr="002804E0" w14:paraId="3F09619B" w14:textId="77777777" w:rsidTr="002804E0">
        <w:tc>
          <w:tcPr>
            <w:tcW w:w="0" w:type="auto"/>
          </w:tcPr>
          <w:p w14:paraId="76069C35" w14:textId="77777777" w:rsidR="00D26C8E" w:rsidRPr="0001344C" w:rsidRDefault="00D26C8E" w:rsidP="007E45FD">
            <w:pPr>
              <w:pStyle w:val="Normal1"/>
              <w:spacing w:line="360" w:lineRule="auto"/>
              <w:jc w:val="both"/>
              <w:rPr>
                <w:rFonts w:asciiTheme="minorHAnsi" w:eastAsia="Arial" w:hAnsiTheme="minorHAnsi" w:cstheme="minorHAnsi"/>
                <w:b/>
                <w:bCs/>
                <w:color w:val="auto"/>
                <w:sz w:val="18"/>
                <w:szCs w:val="18"/>
              </w:rPr>
            </w:pPr>
          </w:p>
        </w:tc>
        <w:tc>
          <w:tcPr>
            <w:tcW w:w="0" w:type="auto"/>
          </w:tcPr>
          <w:p w14:paraId="76A39CB4"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7DBFA48A"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3C184BC7"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0B1FDEB3" w14:textId="0CA1B96B"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r w:rsidRPr="002804E0">
              <w:rPr>
                <w:rFonts w:asciiTheme="minorHAnsi" w:eastAsia="Arial" w:hAnsiTheme="minorHAnsi" w:cstheme="minorHAnsi"/>
                <w:color w:val="auto"/>
                <w:sz w:val="18"/>
                <w:szCs w:val="18"/>
              </w:rPr>
              <w:t>Establecimiento</w:t>
            </w:r>
          </w:p>
        </w:tc>
        <w:tc>
          <w:tcPr>
            <w:tcW w:w="0" w:type="auto"/>
          </w:tcPr>
          <w:p w14:paraId="60AF1E7D"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39319AB8" w14:textId="0BD3C89B"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r w:rsidRPr="002804E0">
              <w:rPr>
                <w:rFonts w:asciiTheme="minorHAnsi" w:eastAsia="Arial" w:hAnsiTheme="minorHAnsi" w:cstheme="minorHAnsi"/>
                <w:color w:val="auto"/>
                <w:sz w:val="18"/>
                <w:szCs w:val="18"/>
              </w:rPr>
              <w:t>Instituto</w:t>
            </w:r>
          </w:p>
        </w:tc>
      </w:tr>
      <w:tr w:rsidR="00D26C8E" w:rsidRPr="002804E0" w14:paraId="3B1A445C" w14:textId="77777777" w:rsidTr="002804E0">
        <w:tc>
          <w:tcPr>
            <w:tcW w:w="0" w:type="auto"/>
          </w:tcPr>
          <w:p w14:paraId="65F24C33" w14:textId="77777777" w:rsidR="00D26C8E" w:rsidRPr="0001344C" w:rsidRDefault="00D26C8E" w:rsidP="007E45FD">
            <w:pPr>
              <w:pStyle w:val="Normal1"/>
              <w:spacing w:line="360" w:lineRule="auto"/>
              <w:jc w:val="both"/>
              <w:rPr>
                <w:rFonts w:asciiTheme="minorHAnsi" w:eastAsia="Arial" w:hAnsiTheme="minorHAnsi" w:cstheme="minorHAnsi"/>
                <w:b/>
                <w:bCs/>
                <w:color w:val="auto"/>
                <w:sz w:val="18"/>
                <w:szCs w:val="18"/>
              </w:rPr>
            </w:pPr>
          </w:p>
        </w:tc>
        <w:tc>
          <w:tcPr>
            <w:tcW w:w="0" w:type="auto"/>
          </w:tcPr>
          <w:p w14:paraId="1B623904" w14:textId="1662BC6F"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r w:rsidRPr="002804E0">
              <w:rPr>
                <w:rFonts w:asciiTheme="minorHAnsi" w:eastAsia="Arial" w:hAnsiTheme="minorHAnsi" w:cstheme="minorHAnsi"/>
                <w:color w:val="auto"/>
                <w:sz w:val="18"/>
                <w:szCs w:val="18"/>
              </w:rPr>
              <w:t>Organización del trabajo</w:t>
            </w:r>
          </w:p>
        </w:tc>
        <w:tc>
          <w:tcPr>
            <w:tcW w:w="0" w:type="auto"/>
          </w:tcPr>
          <w:p w14:paraId="223204EE" w14:textId="1CCF6F88"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r w:rsidRPr="002804E0">
              <w:rPr>
                <w:rFonts w:asciiTheme="minorHAnsi" w:eastAsia="Arial" w:hAnsiTheme="minorHAnsi" w:cstheme="minorHAnsi"/>
                <w:color w:val="auto"/>
                <w:sz w:val="18"/>
                <w:szCs w:val="18"/>
              </w:rPr>
              <w:t>Dimensiones</w:t>
            </w:r>
          </w:p>
        </w:tc>
        <w:tc>
          <w:tcPr>
            <w:tcW w:w="0" w:type="auto"/>
          </w:tcPr>
          <w:p w14:paraId="73F3D3F5" w14:textId="06614B4F"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r w:rsidRPr="002804E0">
              <w:rPr>
                <w:rFonts w:asciiTheme="minorHAnsi" w:eastAsia="Arial" w:hAnsiTheme="minorHAnsi" w:cstheme="minorHAnsi"/>
                <w:color w:val="auto"/>
                <w:sz w:val="18"/>
                <w:szCs w:val="18"/>
              </w:rPr>
              <w:t>Administrativa</w:t>
            </w:r>
          </w:p>
        </w:tc>
        <w:tc>
          <w:tcPr>
            <w:tcW w:w="0" w:type="auto"/>
          </w:tcPr>
          <w:p w14:paraId="6C17525D"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55BFBD6F"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37D32AB5"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r>
      <w:tr w:rsidR="00D26C8E" w:rsidRPr="002804E0" w14:paraId="7219B653" w14:textId="77777777" w:rsidTr="002804E0">
        <w:tc>
          <w:tcPr>
            <w:tcW w:w="0" w:type="auto"/>
          </w:tcPr>
          <w:p w14:paraId="79BD58C2" w14:textId="6044260B" w:rsidR="00D26C8E" w:rsidRPr="0001344C" w:rsidRDefault="00D26C8E" w:rsidP="007E45FD">
            <w:pPr>
              <w:pStyle w:val="Normal1"/>
              <w:spacing w:line="360" w:lineRule="auto"/>
              <w:jc w:val="both"/>
              <w:rPr>
                <w:rFonts w:asciiTheme="minorHAnsi" w:eastAsia="Arial" w:hAnsiTheme="minorHAnsi" w:cstheme="minorHAnsi"/>
                <w:b/>
                <w:bCs/>
                <w:color w:val="auto"/>
                <w:sz w:val="18"/>
                <w:szCs w:val="18"/>
              </w:rPr>
            </w:pPr>
            <w:r w:rsidRPr="0001344C">
              <w:rPr>
                <w:rFonts w:asciiTheme="minorHAnsi" w:eastAsia="Arial" w:hAnsiTheme="minorHAnsi" w:cstheme="minorHAnsi"/>
                <w:b/>
                <w:bCs/>
                <w:color w:val="auto"/>
                <w:sz w:val="18"/>
                <w:szCs w:val="18"/>
              </w:rPr>
              <w:t>Elementos ES</w:t>
            </w:r>
          </w:p>
        </w:tc>
        <w:tc>
          <w:tcPr>
            <w:tcW w:w="0" w:type="auto"/>
          </w:tcPr>
          <w:p w14:paraId="7002F46C"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3C67CD71"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75414BC7" w14:textId="3BE7EF3F"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r w:rsidRPr="002804E0">
              <w:rPr>
                <w:rFonts w:asciiTheme="minorHAnsi" w:eastAsia="Arial" w:hAnsiTheme="minorHAnsi" w:cstheme="minorHAnsi"/>
                <w:color w:val="auto"/>
                <w:sz w:val="18"/>
                <w:szCs w:val="18"/>
              </w:rPr>
              <w:t>Gobierno</w:t>
            </w:r>
          </w:p>
        </w:tc>
        <w:tc>
          <w:tcPr>
            <w:tcW w:w="0" w:type="auto"/>
          </w:tcPr>
          <w:p w14:paraId="6505086D"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0D21369C"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4E38BF8F"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r>
      <w:tr w:rsidR="00D26C8E" w:rsidRPr="002804E0" w14:paraId="5665DA54" w14:textId="77777777" w:rsidTr="002804E0">
        <w:tc>
          <w:tcPr>
            <w:tcW w:w="0" w:type="auto"/>
          </w:tcPr>
          <w:p w14:paraId="5F748523" w14:textId="77777777" w:rsidR="00D26C8E" w:rsidRPr="0001344C" w:rsidRDefault="00D26C8E" w:rsidP="007E45FD">
            <w:pPr>
              <w:pStyle w:val="Normal1"/>
              <w:spacing w:line="360" w:lineRule="auto"/>
              <w:jc w:val="both"/>
              <w:rPr>
                <w:rFonts w:asciiTheme="minorHAnsi" w:eastAsia="Arial" w:hAnsiTheme="minorHAnsi" w:cstheme="minorHAnsi"/>
                <w:b/>
                <w:bCs/>
                <w:color w:val="auto"/>
                <w:sz w:val="18"/>
                <w:szCs w:val="18"/>
              </w:rPr>
            </w:pPr>
          </w:p>
        </w:tc>
        <w:tc>
          <w:tcPr>
            <w:tcW w:w="0" w:type="auto"/>
          </w:tcPr>
          <w:p w14:paraId="14247AA4" w14:textId="44D6D16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r w:rsidRPr="002804E0">
              <w:rPr>
                <w:rFonts w:asciiTheme="minorHAnsi" w:eastAsia="Arial" w:hAnsiTheme="minorHAnsi" w:cstheme="minorHAnsi"/>
                <w:color w:val="auto"/>
                <w:sz w:val="18"/>
                <w:szCs w:val="18"/>
              </w:rPr>
              <w:t>Creencias</w:t>
            </w:r>
          </w:p>
        </w:tc>
        <w:tc>
          <w:tcPr>
            <w:tcW w:w="0" w:type="auto"/>
          </w:tcPr>
          <w:p w14:paraId="5681A0C5"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46019270"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455BA99B"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68866DC2"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082D8C23"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r>
      <w:tr w:rsidR="00D26C8E" w:rsidRPr="002804E0" w14:paraId="32DD347D" w14:textId="77777777" w:rsidTr="002804E0">
        <w:tc>
          <w:tcPr>
            <w:tcW w:w="0" w:type="auto"/>
          </w:tcPr>
          <w:p w14:paraId="1C75AA86" w14:textId="77777777" w:rsidR="00D26C8E" w:rsidRPr="0001344C" w:rsidRDefault="00D26C8E" w:rsidP="007E45FD">
            <w:pPr>
              <w:pStyle w:val="Normal1"/>
              <w:spacing w:line="360" w:lineRule="auto"/>
              <w:jc w:val="both"/>
              <w:rPr>
                <w:rFonts w:asciiTheme="minorHAnsi" w:eastAsia="Arial" w:hAnsiTheme="minorHAnsi" w:cstheme="minorHAnsi"/>
                <w:b/>
                <w:bCs/>
                <w:color w:val="auto"/>
                <w:sz w:val="18"/>
                <w:szCs w:val="18"/>
              </w:rPr>
            </w:pPr>
          </w:p>
        </w:tc>
        <w:tc>
          <w:tcPr>
            <w:tcW w:w="0" w:type="auto"/>
          </w:tcPr>
          <w:p w14:paraId="691BA0A2" w14:textId="7DBECA72"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r w:rsidRPr="002804E0">
              <w:rPr>
                <w:rFonts w:asciiTheme="minorHAnsi" w:eastAsia="Arial" w:hAnsiTheme="minorHAnsi" w:cstheme="minorHAnsi"/>
                <w:color w:val="auto"/>
                <w:sz w:val="18"/>
                <w:szCs w:val="18"/>
              </w:rPr>
              <w:t>Autoridad y poder</w:t>
            </w:r>
          </w:p>
        </w:tc>
        <w:tc>
          <w:tcPr>
            <w:tcW w:w="0" w:type="auto"/>
          </w:tcPr>
          <w:p w14:paraId="63EE4B67"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47CFA57B"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040C2B37"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61E2940D"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c>
          <w:tcPr>
            <w:tcW w:w="0" w:type="auto"/>
          </w:tcPr>
          <w:p w14:paraId="4C56A3F8" w14:textId="77777777" w:rsidR="00D26C8E" w:rsidRPr="002804E0" w:rsidRDefault="00D26C8E" w:rsidP="007E45FD">
            <w:pPr>
              <w:pStyle w:val="Normal1"/>
              <w:spacing w:line="360" w:lineRule="auto"/>
              <w:jc w:val="both"/>
              <w:rPr>
                <w:rFonts w:asciiTheme="minorHAnsi" w:eastAsia="Arial" w:hAnsiTheme="minorHAnsi" w:cstheme="minorHAnsi"/>
                <w:color w:val="auto"/>
                <w:sz w:val="18"/>
                <w:szCs w:val="18"/>
              </w:rPr>
            </w:pPr>
          </w:p>
        </w:tc>
      </w:tr>
    </w:tbl>
    <w:p w14:paraId="213E69D7" w14:textId="1331400B" w:rsidR="00E95830" w:rsidRPr="00917604" w:rsidRDefault="00917604" w:rsidP="007E45FD">
      <w:pPr>
        <w:pStyle w:val="Normal1"/>
        <w:spacing w:line="360" w:lineRule="auto"/>
        <w:jc w:val="both"/>
        <w:rPr>
          <w:rFonts w:asciiTheme="minorHAnsi" w:eastAsia="Arial" w:hAnsiTheme="minorHAnsi" w:cstheme="minorHAnsi"/>
          <w:color w:val="auto"/>
          <w:sz w:val="18"/>
          <w:szCs w:val="18"/>
        </w:rPr>
      </w:pPr>
      <w:r w:rsidRPr="0001344C">
        <w:rPr>
          <w:rFonts w:asciiTheme="minorHAnsi" w:eastAsia="Arial" w:hAnsiTheme="minorHAnsi" w:cstheme="minorHAnsi"/>
          <w:b/>
          <w:bCs/>
          <w:color w:val="auto"/>
          <w:sz w:val="18"/>
          <w:szCs w:val="18"/>
        </w:rPr>
        <w:t>Cuadro N° 1</w:t>
      </w:r>
      <w:r w:rsidR="00DC7657" w:rsidRPr="0001344C">
        <w:rPr>
          <w:rFonts w:asciiTheme="minorHAnsi" w:eastAsia="Arial" w:hAnsiTheme="minorHAnsi" w:cstheme="minorHAnsi"/>
          <w:b/>
          <w:bCs/>
          <w:color w:val="auto"/>
          <w:sz w:val="18"/>
          <w:szCs w:val="18"/>
        </w:rPr>
        <w:t>:</w:t>
      </w:r>
      <w:r w:rsidRPr="00917604">
        <w:rPr>
          <w:rFonts w:asciiTheme="minorHAnsi" w:eastAsia="Arial" w:hAnsiTheme="minorHAnsi" w:cstheme="minorHAnsi"/>
          <w:color w:val="auto"/>
          <w:sz w:val="18"/>
          <w:szCs w:val="18"/>
        </w:rPr>
        <w:t xml:space="preserve"> Relación entre los enfoques conceptuales adoptados. </w:t>
      </w:r>
      <w:r w:rsidR="00453667" w:rsidRPr="00917604">
        <w:rPr>
          <w:rFonts w:asciiTheme="minorHAnsi" w:eastAsia="Arial" w:hAnsiTheme="minorHAnsi" w:cstheme="minorHAnsi"/>
          <w:color w:val="auto"/>
          <w:sz w:val="18"/>
          <w:szCs w:val="18"/>
        </w:rPr>
        <w:t>Fuente: elaboración propia</w:t>
      </w:r>
    </w:p>
    <w:p w14:paraId="4AFF5327" w14:textId="77777777" w:rsidR="0001344C" w:rsidRDefault="0001344C" w:rsidP="00373346">
      <w:pPr>
        <w:pStyle w:val="Normal1"/>
        <w:spacing w:line="360" w:lineRule="auto"/>
        <w:ind w:firstLine="567"/>
        <w:jc w:val="both"/>
        <w:rPr>
          <w:rFonts w:asciiTheme="minorHAnsi" w:eastAsia="Arial" w:hAnsiTheme="minorHAnsi" w:cstheme="minorHAnsi"/>
          <w:color w:val="auto"/>
          <w:sz w:val="22"/>
          <w:szCs w:val="22"/>
        </w:rPr>
      </w:pPr>
    </w:p>
    <w:p w14:paraId="2EEC5B7A" w14:textId="78E38201" w:rsidR="006C2235" w:rsidRPr="00373346" w:rsidRDefault="00037977" w:rsidP="00373346">
      <w:pPr>
        <w:pStyle w:val="Normal1"/>
        <w:spacing w:line="360" w:lineRule="auto"/>
        <w:ind w:firstLine="567"/>
        <w:jc w:val="both"/>
        <w:rPr>
          <w:rFonts w:asciiTheme="minorHAnsi" w:hAnsiTheme="minorHAnsi" w:cstheme="minorHAnsi"/>
          <w:color w:val="auto"/>
          <w:sz w:val="22"/>
          <w:szCs w:val="22"/>
        </w:rPr>
      </w:pPr>
      <w:r w:rsidRPr="00373346">
        <w:rPr>
          <w:rFonts w:asciiTheme="minorHAnsi" w:eastAsia="Arial" w:hAnsiTheme="minorHAnsi" w:cstheme="minorHAnsi"/>
          <w:color w:val="auto"/>
          <w:sz w:val="22"/>
          <w:szCs w:val="22"/>
        </w:rPr>
        <w:t xml:space="preserve">En este estudio, la mirada se pone en </w:t>
      </w:r>
      <w:r w:rsidR="00E440F8" w:rsidRPr="00373346">
        <w:rPr>
          <w:rFonts w:asciiTheme="minorHAnsi" w:eastAsia="Arial" w:hAnsiTheme="minorHAnsi" w:cstheme="minorHAnsi"/>
          <w:color w:val="auto"/>
          <w:sz w:val="22"/>
          <w:szCs w:val="22"/>
        </w:rPr>
        <w:t>la primera de las dimensiones, la académica, es decir la organización de</w:t>
      </w:r>
      <w:r w:rsidRPr="00373346">
        <w:rPr>
          <w:rFonts w:asciiTheme="minorHAnsi" w:eastAsia="Arial" w:hAnsiTheme="minorHAnsi" w:cstheme="minorHAnsi"/>
          <w:color w:val="auto"/>
          <w:sz w:val="22"/>
          <w:szCs w:val="22"/>
        </w:rPr>
        <w:t xml:space="preserve">l trabajo </w:t>
      </w:r>
      <w:r w:rsidR="00E440F8" w:rsidRPr="00373346">
        <w:rPr>
          <w:rFonts w:asciiTheme="minorHAnsi" w:eastAsia="Arial" w:hAnsiTheme="minorHAnsi" w:cstheme="minorHAnsi"/>
          <w:color w:val="auto"/>
          <w:sz w:val="22"/>
          <w:szCs w:val="22"/>
        </w:rPr>
        <w:t>que manipula conocimiento.  L</w:t>
      </w:r>
      <w:r w:rsidR="006C2235" w:rsidRPr="00373346">
        <w:rPr>
          <w:rFonts w:asciiTheme="minorHAnsi" w:eastAsia="Arial" w:hAnsiTheme="minorHAnsi" w:cstheme="minorHAnsi"/>
          <w:color w:val="auto"/>
          <w:sz w:val="22"/>
          <w:szCs w:val="22"/>
        </w:rPr>
        <w:t>a organización académica de las universidades está</w:t>
      </w:r>
      <w:r w:rsidR="00FC74EB" w:rsidRPr="00373346">
        <w:rPr>
          <w:rFonts w:asciiTheme="minorHAnsi" w:eastAsia="Arial" w:hAnsiTheme="minorHAnsi" w:cstheme="minorHAnsi"/>
          <w:color w:val="auto"/>
          <w:sz w:val="22"/>
          <w:szCs w:val="22"/>
        </w:rPr>
        <w:t xml:space="preserve"> </w:t>
      </w:r>
      <w:r w:rsidR="006C2235" w:rsidRPr="00373346">
        <w:rPr>
          <w:rFonts w:asciiTheme="minorHAnsi" w:eastAsia="Arial" w:hAnsiTheme="minorHAnsi" w:cstheme="minorHAnsi"/>
          <w:color w:val="auto"/>
          <w:sz w:val="22"/>
          <w:szCs w:val="22"/>
        </w:rPr>
        <w:t>fuertemente influenciada por la presencia del conocimiento.</w:t>
      </w:r>
      <w:r w:rsidR="003D29AE" w:rsidRPr="00373346">
        <w:rPr>
          <w:rFonts w:asciiTheme="minorHAnsi" w:eastAsia="Arial" w:hAnsiTheme="minorHAnsi" w:cstheme="minorHAnsi"/>
          <w:color w:val="auto"/>
          <w:sz w:val="22"/>
          <w:szCs w:val="22"/>
        </w:rPr>
        <w:t xml:space="preserve"> </w:t>
      </w:r>
      <w:r w:rsidR="006C2235" w:rsidRPr="00373346">
        <w:rPr>
          <w:rFonts w:asciiTheme="minorHAnsi" w:eastAsia="Arial" w:hAnsiTheme="minorHAnsi" w:cstheme="minorHAnsi"/>
          <w:color w:val="auto"/>
          <w:sz w:val="22"/>
          <w:szCs w:val="22"/>
        </w:rPr>
        <w:t>Por lo tanto, para comprender su lógica, es necesario considerar las características que tiene el conocimiento moderno. Según Burton Clark (1991):</w:t>
      </w:r>
      <w:r w:rsidR="004761CD" w:rsidRPr="00373346">
        <w:rPr>
          <w:rFonts w:asciiTheme="minorHAnsi" w:eastAsia="Arial" w:hAnsiTheme="minorHAnsi" w:cstheme="minorHAnsi"/>
          <w:color w:val="auto"/>
          <w:sz w:val="22"/>
          <w:szCs w:val="22"/>
        </w:rPr>
        <w:t xml:space="preserve"> </w:t>
      </w:r>
      <w:r w:rsidR="007E64B0" w:rsidRPr="00373346">
        <w:rPr>
          <w:rFonts w:asciiTheme="minorHAnsi" w:eastAsia="Arial" w:hAnsiTheme="minorHAnsi" w:cstheme="minorHAnsi"/>
          <w:color w:val="auto"/>
          <w:sz w:val="22"/>
          <w:szCs w:val="22"/>
        </w:rPr>
        <w:t>e</w:t>
      </w:r>
      <w:r w:rsidR="006C2235" w:rsidRPr="00373346">
        <w:rPr>
          <w:rFonts w:asciiTheme="minorHAnsi" w:eastAsia="Arial" w:hAnsiTheme="minorHAnsi" w:cstheme="minorHAnsi"/>
          <w:color w:val="auto"/>
          <w:sz w:val="22"/>
          <w:szCs w:val="22"/>
        </w:rPr>
        <w:t xml:space="preserve">s </w:t>
      </w:r>
      <w:r w:rsidR="004761CD" w:rsidRPr="00373346">
        <w:rPr>
          <w:rFonts w:asciiTheme="minorHAnsi" w:eastAsia="Arial" w:hAnsiTheme="minorHAnsi" w:cstheme="minorHAnsi"/>
          <w:color w:val="auto"/>
          <w:sz w:val="22"/>
          <w:szCs w:val="22"/>
        </w:rPr>
        <w:t>cada vez más especializado, lo que</w:t>
      </w:r>
      <w:r w:rsidR="006C2235" w:rsidRPr="00373346">
        <w:rPr>
          <w:rFonts w:asciiTheme="minorHAnsi" w:eastAsia="Arial" w:hAnsiTheme="minorHAnsi" w:cstheme="minorHAnsi"/>
          <w:color w:val="auto"/>
          <w:sz w:val="22"/>
          <w:szCs w:val="22"/>
        </w:rPr>
        <w:t xml:space="preserve"> da lugar a la aparición de una de las figuras típicas de las universidades actuales, el especialista</w:t>
      </w:r>
      <w:r w:rsidR="004761CD" w:rsidRPr="00373346">
        <w:rPr>
          <w:rFonts w:asciiTheme="minorHAnsi" w:eastAsia="Arial" w:hAnsiTheme="minorHAnsi" w:cstheme="minorHAnsi"/>
          <w:color w:val="auto"/>
          <w:sz w:val="22"/>
          <w:szCs w:val="22"/>
        </w:rPr>
        <w:t>; s</w:t>
      </w:r>
      <w:r w:rsidR="006C2235" w:rsidRPr="00373346">
        <w:rPr>
          <w:rFonts w:asciiTheme="minorHAnsi" w:eastAsia="Arial" w:hAnsiTheme="minorHAnsi" w:cstheme="minorHAnsi"/>
          <w:color w:val="auto"/>
          <w:sz w:val="22"/>
          <w:szCs w:val="22"/>
        </w:rPr>
        <w:t>e produce una progresiva autonomía entre las especialidades y respecto del conocimiento impartido en lo</w:t>
      </w:r>
      <w:r w:rsidR="004761CD" w:rsidRPr="00373346">
        <w:rPr>
          <w:rFonts w:asciiTheme="minorHAnsi" w:eastAsia="Arial" w:hAnsiTheme="minorHAnsi" w:cstheme="minorHAnsi"/>
          <w:color w:val="auto"/>
          <w:sz w:val="22"/>
          <w:szCs w:val="22"/>
        </w:rPr>
        <w:t>s niveles educativos anteriores; s</w:t>
      </w:r>
      <w:r w:rsidR="006C2235" w:rsidRPr="00373346">
        <w:rPr>
          <w:rFonts w:asciiTheme="minorHAnsi" w:eastAsia="Arial" w:hAnsiTheme="minorHAnsi" w:cstheme="minorHAnsi"/>
          <w:color w:val="auto"/>
          <w:sz w:val="22"/>
          <w:szCs w:val="22"/>
        </w:rPr>
        <w:t>u descubrimiento es una actividad abierta, difícil de sistematizar mediante estructuras racionales</w:t>
      </w:r>
      <w:r w:rsidR="004761CD" w:rsidRPr="00373346">
        <w:rPr>
          <w:rFonts w:asciiTheme="minorHAnsi" w:eastAsia="Arial" w:hAnsiTheme="minorHAnsi" w:cstheme="minorHAnsi"/>
          <w:color w:val="auto"/>
          <w:sz w:val="22"/>
          <w:szCs w:val="22"/>
        </w:rPr>
        <w:t>; y e</w:t>
      </w:r>
      <w:r w:rsidR="006C2235" w:rsidRPr="00373346">
        <w:rPr>
          <w:rFonts w:asciiTheme="minorHAnsi" w:eastAsia="Arial" w:hAnsiTheme="minorHAnsi" w:cstheme="minorHAnsi"/>
          <w:color w:val="auto"/>
          <w:sz w:val="22"/>
          <w:szCs w:val="22"/>
        </w:rPr>
        <w:t xml:space="preserve">s portador de herencias ancestrales que diferencian a unas disciplinas de otras. </w:t>
      </w:r>
    </w:p>
    <w:p w14:paraId="3C7E1FA0" w14:textId="77777777" w:rsidR="008F47F8" w:rsidRPr="00373346" w:rsidRDefault="006C2235" w:rsidP="00373346">
      <w:pPr>
        <w:pStyle w:val="Normal1"/>
        <w:spacing w:line="360" w:lineRule="auto"/>
        <w:ind w:firstLine="567"/>
        <w:jc w:val="both"/>
        <w:rPr>
          <w:rFonts w:asciiTheme="minorHAnsi" w:eastAsia="Arial" w:hAnsiTheme="minorHAnsi" w:cstheme="minorHAnsi"/>
          <w:color w:val="auto"/>
          <w:sz w:val="22"/>
          <w:szCs w:val="22"/>
        </w:rPr>
      </w:pPr>
      <w:r w:rsidRPr="00373346">
        <w:rPr>
          <w:rFonts w:asciiTheme="minorHAnsi" w:eastAsia="Arial" w:hAnsiTheme="minorHAnsi" w:cstheme="minorHAnsi"/>
          <w:color w:val="auto"/>
          <w:sz w:val="22"/>
          <w:szCs w:val="22"/>
        </w:rPr>
        <w:lastRenderedPageBreak/>
        <w:t>Estas características permiten comprender que las actividades básicas de las universidades se dividen y vinculan por especialidad. Los académicos, entonces, se integran alrededor de los conocimientos especializados en unidades que se hallan débilmente acopladas entre sí</w:t>
      </w:r>
      <w:sdt>
        <w:sdtPr>
          <w:rPr>
            <w:rFonts w:asciiTheme="minorHAnsi" w:eastAsia="Arial" w:hAnsiTheme="minorHAnsi" w:cstheme="minorHAnsi"/>
            <w:color w:val="auto"/>
            <w:sz w:val="22"/>
            <w:szCs w:val="22"/>
          </w:rPr>
          <w:id w:val="1043021992"/>
          <w:citation/>
        </w:sdtPr>
        <w:sdtEndPr/>
        <w:sdtContent>
          <w:r w:rsidR="0041592B" w:rsidRPr="00373346">
            <w:rPr>
              <w:rFonts w:asciiTheme="minorHAnsi" w:eastAsia="Arial" w:hAnsiTheme="minorHAnsi" w:cstheme="minorHAnsi"/>
              <w:color w:val="auto"/>
              <w:sz w:val="22"/>
              <w:szCs w:val="22"/>
            </w:rPr>
            <w:fldChar w:fldCharType="begin"/>
          </w:r>
          <w:r w:rsidR="0041592B" w:rsidRPr="00373346">
            <w:rPr>
              <w:rFonts w:asciiTheme="minorHAnsi" w:eastAsia="Arial" w:hAnsiTheme="minorHAnsi" w:cstheme="minorHAnsi"/>
              <w:color w:val="auto"/>
              <w:sz w:val="22"/>
              <w:szCs w:val="22"/>
            </w:rPr>
            <w:instrText xml:space="preserve">CITATION Ort90 \l 11274 </w:instrText>
          </w:r>
          <w:r w:rsidR="0041592B" w:rsidRPr="00373346">
            <w:rPr>
              <w:rFonts w:asciiTheme="minorHAnsi" w:eastAsia="Arial" w:hAnsiTheme="minorHAnsi" w:cstheme="minorHAnsi"/>
              <w:color w:val="auto"/>
              <w:sz w:val="22"/>
              <w:szCs w:val="22"/>
            </w:rPr>
            <w:fldChar w:fldCharType="separate"/>
          </w:r>
          <w:r w:rsidR="00712FB5" w:rsidRPr="00373346">
            <w:rPr>
              <w:rFonts w:asciiTheme="minorHAnsi" w:eastAsia="Arial" w:hAnsiTheme="minorHAnsi" w:cstheme="minorHAnsi"/>
              <w:noProof/>
              <w:color w:val="auto"/>
              <w:sz w:val="22"/>
              <w:szCs w:val="22"/>
            </w:rPr>
            <w:t xml:space="preserve"> (Orton &amp; Weick, 1990)</w:t>
          </w:r>
          <w:r w:rsidR="0041592B" w:rsidRPr="00373346">
            <w:rPr>
              <w:rFonts w:asciiTheme="minorHAnsi" w:eastAsia="Arial" w:hAnsiTheme="minorHAnsi" w:cstheme="minorHAnsi"/>
              <w:color w:val="auto"/>
              <w:sz w:val="22"/>
              <w:szCs w:val="22"/>
            </w:rPr>
            <w:fldChar w:fldCharType="end"/>
          </w:r>
        </w:sdtContent>
      </w:sdt>
      <w:r w:rsidR="006E4C83" w:rsidRPr="00373346">
        <w:rPr>
          <w:rFonts w:asciiTheme="minorHAnsi" w:eastAsia="Arial" w:hAnsiTheme="minorHAnsi" w:cstheme="minorHAnsi"/>
          <w:color w:val="auto"/>
          <w:sz w:val="22"/>
          <w:szCs w:val="22"/>
        </w:rPr>
        <w:t>.</w:t>
      </w:r>
      <w:r w:rsidR="003D29AE" w:rsidRPr="00373346">
        <w:rPr>
          <w:rFonts w:asciiTheme="minorHAnsi" w:eastAsia="Arial" w:hAnsiTheme="minorHAnsi" w:cstheme="minorHAnsi"/>
          <w:color w:val="auto"/>
          <w:sz w:val="22"/>
          <w:szCs w:val="22"/>
        </w:rPr>
        <w:t xml:space="preserve"> </w:t>
      </w:r>
      <w:r w:rsidRPr="00373346">
        <w:rPr>
          <w:rFonts w:asciiTheme="minorHAnsi" w:eastAsia="Arial" w:hAnsiTheme="minorHAnsi" w:cstheme="minorHAnsi"/>
          <w:color w:val="auto"/>
          <w:sz w:val="22"/>
          <w:szCs w:val="22"/>
        </w:rPr>
        <w:t xml:space="preserve"> Esta forma de reunión es la base de la universidad como institución </w:t>
      </w:r>
      <w:sdt>
        <w:sdtPr>
          <w:rPr>
            <w:rFonts w:asciiTheme="minorHAnsi" w:eastAsia="Arial" w:hAnsiTheme="minorHAnsi" w:cstheme="minorHAnsi"/>
            <w:color w:val="auto"/>
            <w:sz w:val="22"/>
            <w:szCs w:val="22"/>
          </w:rPr>
          <w:id w:val="-53775349"/>
          <w:citation/>
        </w:sdtPr>
        <w:sdtEndPr/>
        <w:sdtContent>
          <w:r w:rsidR="00B25EDF" w:rsidRPr="00373346">
            <w:rPr>
              <w:rFonts w:asciiTheme="minorHAnsi" w:eastAsia="Arial" w:hAnsiTheme="minorHAnsi" w:cstheme="minorHAnsi"/>
              <w:color w:val="auto"/>
              <w:sz w:val="22"/>
              <w:szCs w:val="22"/>
            </w:rPr>
            <w:fldChar w:fldCharType="begin"/>
          </w:r>
          <w:r w:rsidR="00B25EDF" w:rsidRPr="00373346">
            <w:rPr>
              <w:rFonts w:asciiTheme="minorHAnsi" w:eastAsia="Arial" w:hAnsiTheme="minorHAnsi" w:cstheme="minorHAnsi"/>
              <w:color w:val="auto"/>
              <w:sz w:val="22"/>
              <w:szCs w:val="22"/>
            </w:rPr>
            <w:instrText xml:space="preserve"> CITATION Cla91 \l 11274 </w:instrText>
          </w:r>
          <w:r w:rsidR="00B25EDF" w:rsidRPr="00373346">
            <w:rPr>
              <w:rFonts w:asciiTheme="minorHAnsi" w:eastAsia="Arial" w:hAnsiTheme="minorHAnsi" w:cstheme="minorHAnsi"/>
              <w:color w:val="auto"/>
              <w:sz w:val="22"/>
              <w:szCs w:val="22"/>
            </w:rPr>
            <w:fldChar w:fldCharType="separate"/>
          </w:r>
          <w:r w:rsidR="00712FB5" w:rsidRPr="00373346">
            <w:rPr>
              <w:rFonts w:asciiTheme="minorHAnsi" w:eastAsia="Arial" w:hAnsiTheme="minorHAnsi" w:cstheme="minorHAnsi"/>
              <w:noProof/>
              <w:color w:val="auto"/>
              <w:sz w:val="22"/>
              <w:szCs w:val="22"/>
            </w:rPr>
            <w:t>(Clark, 1991)</w:t>
          </w:r>
          <w:r w:rsidR="00B25EDF" w:rsidRPr="00373346">
            <w:rPr>
              <w:rFonts w:asciiTheme="minorHAnsi" w:eastAsia="Arial" w:hAnsiTheme="minorHAnsi" w:cstheme="minorHAnsi"/>
              <w:color w:val="auto"/>
              <w:sz w:val="22"/>
              <w:szCs w:val="22"/>
            </w:rPr>
            <w:fldChar w:fldCharType="end"/>
          </w:r>
        </w:sdtContent>
      </w:sdt>
      <w:r w:rsidRPr="00373346">
        <w:rPr>
          <w:rFonts w:asciiTheme="minorHAnsi" w:eastAsia="Arial" w:hAnsiTheme="minorHAnsi" w:cstheme="minorHAnsi"/>
          <w:color w:val="auto"/>
          <w:sz w:val="22"/>
          <w:szCs w:val="22"/>
        </w:rPr>
        <w:t>.</w:t>
      </w:r>
      <w:r w:rsidR="00222E73" w:rsidRPr="00373346">
        <w:rPr>
          <w:rFonts w:asciiTheme="minorHAnsi" w:eastAsia="Arial" w:hAnsiTheme="minorHAnsi" w:cstheme="minorHAnsi"/>
          <w:color w:val="auto"/>
          <w:sz w:val="22"/>
          <w:szCs w:val="22"/>
        </w:rPr>
        <w:t xml:space="preserve"> </w:t>
      </w:r>
      <w:r w:rsidR="00816741" w:rsidRPr="00373346">
        <w:rPr>
          <w:rFonts w:asciiTheme="minorHAnsi" w:eastAsia="Arial" w:hAnsiTheme="minorHAnsi" w:cstheme="minorHAnsi"/>
          <w:color w:val="auto"/>
          <w:sz w:val="22"/>
          <w:szCs w:val="22"/>
        </w:rPr>
        <w:t xml:space="preserve">Weick </w:t>
      </w:r>
      <w:r w:rsidR="0041592B" w:rsidRPr="00373346">
        <w:rPr>
          <w:rFonts w:asciiTheme="minorHAnsi" w:eastAsia="Arial" w:hAnsiTheme="minorHAnsi" w:cstheme="minorHAnsi"/>
          <w:noProof/>
          <w:color w:val="auto"/>
          <w:sz w:val="22"/>
          <w:szCs w:val="22"/>
        </w:rPr>
        <w:t xml:space="preserve">(1976) </w:t>
      </w:r>
      <w:r w:rsidR="00816741" w:rsidRPr="00373346">
        <w:rPr>
          <w:rFonts w:asciiTheme="minorHAnsi" w:eastAsia="Arial" w:hAnsiTheme="minorHAnsi" w:cstheme="minorHAnsi"/>
          <w:color w:val="auto"/>
          <w:sz w:val="22"/>
          <w:szCs w:val="22"/>
        </w:rPr>
        <w:t>se refie</w:t>
      </w:r>
      <w:r w:rsidR="008F47F8" w:rsidRPr="00373346">
        <w:rPr>
          <w:rFonts w:asciiTheme="minorHAnsi" w:eastAsia="Arial" w:hAnsiTheme="minorHAnsi" w:cstheme="minorHAnsi"/>
          <w:color w:val="auto"/>
          <w:sz w:val="22"/>
          <w:szCs w:val="22"/>
        </w:rPr>
        <w:t>r</w:t>
      </w:r>
      <w:r w:rsidR="00816741" w:rsidRPr="00373346">
        <w:rPr>
          <w:rFonts w:asciiTheme="minorHAnsi" w:eastAsia="Arial" w:hAnsiTheme="minorHAnsi" w:cstheme="minorHAnsi"/>
          <w:color w:val="auto"/>
          <w:sz w:val="22"/>
          <w:szCs w:val="22"/>
        </w:rPr>
        <w:t xml:space="preserve">e a las </w:t>
      </w:r>
      <w:r w:rsidR="0041592B" w:rsidRPr="00373346">
        <w:rPr>
          <w:rFonts w:asciiTheme="minorHAnsi" w:eastAsia="Arial" w:hAnsiTheme="minorHAnsi" w:cstheme="minorHAnsi"/>
          <w:color w:val="auto"/>
          <w:sz w:val="22"/>
          <w:szCs w:val="22"/>
        </w:rPr>
        <w:t>Instituciones de Educación S</w:t>
      </w:r>
      <w:r w:rsidR="00816741" w:rsidRPr="00373346">
        <w:rPr>
          <w:rFonts w:asciiTheme="minorHAnsi" w:eastAsia="Arial" w:hAnsiTheme="minorHAnsi" w:cstheme="minorHAnsi"/>
          <w:color w:val="auto"/>
          <w:sz w:val="22"/>
          <w:szCs w:val="22"/>
        </w:rPr>
        <w:t xml:space="preserve">uperior </w:t>
      </w:r>
      <w:r w:rsidR="0041592B" w:rsidRPr="00373346">
        <w:rPr>
          <w:rFonts w:asciiTheme="minorHAnsi" w:eastAsia="Arial" w:hAnsiTheme="minorHAnsi" w:cstheme="minorHAnsi"/>
          <w:color w:val="auto"/>
          <w:sz w:val="22"/>
          <w:szCs w:val="22"/>
        </w:rPr>
        <w:t xml:space="preserve">(IES) </w:t>
      </w:r>
      <w:r w:rsidR="00816741" w:rsidRPr="00373346">
        <w:rPr>
          <w:rFonts w:asciiTheme="minorHAnsi" w:eastAsia="Arial" w:hAnsiTheme="minorHAnsi" w:cstheme="minorHAnsi"/>
          <w:color w:val="auto"/>
          <w:sz w:val="22"/>
          <w:szCs w:val="22"/>
        </w:rPr>
        <w:t>como sistemas débilmente acoplados</w:t>
      </w:r>
      <w:r w:rsidR="008F47F8" w:rsidRPr="00373346">
        <w:rPr>
          <w:rFonts w:asciiTheme="minorHAnsi" w:eastAsia="Arial" w:hAnsiTheme="minorHAnsi" w:cstheme="minorHAnsi"/>
          <w:color w:val="auto"/>
          <w:sz w:val="22"/>
          <w:szCs w:val="22"/>
        </w:rPr>
        <w:t>. El acoplamiento flojo o débil de las universidades se manifiesta en la desconexión, independencia o falta de integración</w:t>
      </w:r>
      <w:r w:rsidR="004F72E3" w:rsidRPr="00373346">
        <w:rPr>
          <w:rFonts w:asciiTheme="minorHAnsi" w:eastAsia="Arial" w:hAnsiTheme="minorHAnsi" w:cstheme="minorHAnsi"/>
          <w:color w:val="auto"/>
          <w:sz w:val="22"/>
          <w:szCs w:val="22"/>
        </w:rPr>
        <w:t xml:space="preserve"> no solo entre las unidades estructurales, sino también </w:t>
      </w:r>
      <w:r w:rsidR="008F47F8" w:rsidRPr="00373346">
        <w:rPr>
          <w:rFonts w:asciiTheme="minorHAnsi" w:eastAsia="Arial" w:hAnsiTheme="minorHAnsi" w:cstheme="minorHAnsi"/>
          <w:color w:val="auto"/>
          <w:sz w:val="22"/>
          <w:szCs w:val="22"/>
        </w:rPr>
        <w:t>entre: intención y acción; administradores y profesores; medios y fines; entre otros.</w:t>
      </w:r>
    </w:p>
    <w:p w14:paraId="4D9021D4" w14:textId="77777777" w:rsidR="006A63F0" w:rsidRPr="00373346" w:rsidRDefault="008F47F8" w:rsidP="00373346">
      <w:pPr>
        <w:pStyle w:val="Normal1"/>
        <w:spacing w:line="360" w:lineRule="auto"/>
        <w:ind w:firstLine="567"/>
        <w:jc w:val="both"/>
        <w:rPr>
          <w:rFonts w:asciiTheme="minorHAnsi" w:eastAsia="Arial" w:hAnsiTheme="minorHAnsi" w:cstheme="minorHAnsi"/>
          <w:color w:val="auto"/>
          <w:sz w:val="22"/>
          <w:szCs w:val="22"/>
        </w:rPr>
      </w:pPr>
      <w:r w:rsidRPr="00373346">
        <w:rPr>
          <w:rFonts w:asciiTheme="minorHAnsi" w:eastAsia="Arial" w:hAnsiTheme="minorHAnsi" w:cstheme="minorHAnsi"/>
          <w:color w:val="auto"/>
          <w:sz w:val="22"/>
          <w:szCs w:val="22"/>
        </w:rPr>
        <w:t>E</w:t>
      </w:r>
      <w:r w:rsidR="00816741" w:rsidRPr="00373346">
        <w:rPr>
          <w:rFonts w:asciiTheme="minorHAnsi" w:eastAsia="Arial" w:hAnsiTheme="minorHAnsi" w:cstheme="minorHAnsi"/>
          <w:color w:val="auto"/>
          <w:sz w:val="22"/>
          <w:szCs w:val="22"/>
        </w:rPr>
        <w:t xml:space="preserve">n términos de capacidad de cambio, representa una ventaja.  Al decir de Clark: “El mecanismo fundamental de adaptación de las universidades y los sistemas académicos globales es su capacidad para agregar y desprender campos de conocimiento y sus unidades auxiliares sin perturbar al resto” (Clark, 1991 p. 267)  </w:t>
      </w:r>
    </w:p>
    <w:p w14:paraId="2D6EA0A7" w14:textId="77777777" w:rsidR="006A63F0" w:rsidRPr="00373346" w:rsidRDefault="00816741" w:rsidP="00373346">
      <w:pPr>
        <w:pStyle w:val="Normal1"/>
        <w:spacing w:line="360" w:lineRule="auto"/>
        <w:ind w:firstLine="567"/>
        <w:jc w:val="both"/>
        <w:rPr>
          <w:rFonts w:asciiTheme="minorHAnsi" w:eastAsia="Arial" w:hAnsiTheme="minorHAnsi" w:cstheme="minorHAnsi"/>
          <w:color w:val="auto"/>
          <w:sz w:val="22"/>
          <w:szCs w:val="22"/>
        </w:rPr>
      </w:pPr>
      <w:r w:rsidRPr="00373346">
        <w:rPr>
          <w:rFonts w:asciiTheme="minorHAnsi" w:eastAsia="Arial" w:hAnsiTheme="minorHAnsi" w:cstheme="minorHAnsi"/>
          <w:color w:val="auto"/>
          <w:sz w:val="22"/>
          <w:szCs w:val="22"/>
        </w:rPr>
        <w:t xml:space="preserve">Otras consecuencias que se derivan de ese acoplamiento flojo (Weick (1976) son: </w:t>
      </w:r>
    </w:p>
    <w:p w14:paraId="0815E9F5" w14:textId="1F7C9621" w:rsidR="008F47F8" w:rsidRPr="00373346" w:rsidRDefault="00816741" w:rsidP="00373346">
      <w:pPr>
        <w:pStyle w:val="Normal1"/>
        <w:spacing w:line="360" w:lineRule="auto"/>
        <w:ind w:firstLine="567"/>
        <w:jc w:val="both"/>
        <w:rPr>
          <w:rFonts w:asciiTheme="minorHAnsi" w:eastAsia="Arial" w:hAnsiTheme="minorHAnsi" w:cstheme="minorHAnsi"/>
          <w:color w:val="auto"/>
          <w:sz w:val="22"/>
          <w:szCs w:val="22"/>
        </w:rPr>
      </w:pPr>
      <w:r w:rsidRPr="00373346">
        <w:rPr>
          <w:rFonts w:asciiTheme="minorHAnsi" w:eastAsia="Arial" w:hAnsiTheme="minorHAnsi" w:cstheme="minorHAnsi"/>
          <w:color w:val="auto"/>
          <w:sz w:val="22"/>
          <w:szCs w:val="22"/>
        </w:rPr>
        <w:t xml:space="preserve">El acoplamiento flojo implica preservar la identidad y separación de ciertos elementos, y de esa forma permite la permanencia de esas partes de la organización.  Esto, en las </w:t>
      </w:r>
      <w:r w:rsidR="005436A2" w:rsidRPr="00373346">
        <w:rPr>
          <w:rFonts w:asciiTheme="minorHAnsi" w:eastAsia="Arial" w:hAnsiTheme="minorHAnsi" w:cstheme="minorHAnsi"/>
          <w:color w:val="auto"/>
          <w:sz w:val="22"/>
          <w:szCs w:val="22"/>
        </w:rPr>
        <w:t xml:space="preserve">IES </w:t>
      </w:r>
      <w:r w:rsidRPr="00373346">
        <w:rPr>
          <w:rFonts w:asciiTheme="minorHAnsi" w:eastAsia="Arial" w:hAnsiTheme="minorHAnsi" w:cstheme="minorHAnsi"/>
          <w:color w:val="auto"/>
          <w:sz w:val="22"/>
          <w:szCs w:val="22"/>
        </w:rPr>
        <w:t xml:space="preserve">es central debido a la enorme trascendencia que tienen, no solo en materia de certificación de conocimientos, sino también como una institución social que preserva el “saber”.  Así, es posible imaginar un programa de investigación que obtiene financiamiento para un período bianual, logra cierta estabilidad, a pesar de las altas, bajas o cambios de categoría de los investigadores que conforman el equipo.  Asimismo, ciertas normas que regulan cuestiones centrales del cursado de las </w:t>
      </w:r>
      <w:r w:rsidR="002804E0" w:rsidRPr="00373346">
        <w:rPr>
          <w:rFonts w:asciiTheme="minorHAnsi" w:eastAsia="Arial" w:hAnsiTheme="minorHAnsi" w:cstheme="minorHAnsi"/>
          <w:color w:val="auto"/>
          <w:sz w:val="22"/>
          <w:szCs w:val="22"/>
        </w:rPr>
        <w:t>carreras,</w:t>
      </w:r>
      <w:r w:rsidRPr="00373346">
        <w:rPr>
          <w:rFonts w:asciiTheme="minorHAnsi" w:eastAsia="Arial" w:hAnsiTheme="minorHAnsi" w:cstheme="minorHAnsi"/>
          <w:color w:val="auto"/>
          <w:sz w:val="22"/>
          <w:szCs w:val="22"/>
        </w:rPr>
        <w:t xml:space="preserve"> por ejemplo, son independientes de los cambios en la dirección de la institución.  De todas maneras, si bien el acoplamiento flojo puede impulsar la permanencia, no es selectivo en lo que perpetúa: tanto tradiciones arcaicas como improvisaciones innovadoras pueden perpetuarse. </w:t>
      </w:r>
    </w:p>
    <w:p w14:paraId="4BBD13D3" w14:textId="77777777" w:rsidR="00816741" w:rsidRPr="00373346" w:rsidRDefault="00816741" w:rsidP="00373346">
      <w:pPr>
        <w:pStyle w:val="Normal1"/>
        <w:spacing w:line="360" w:lineRule="auto"/>
        <w:ind w:firstLine="567"/>
        <w:jc w:val="both"/>
        <w:rPr>
          <w:rFonts w:asciiTheme="minorHAnsi" w:eastAsia="Arial" w:hAnsiTheme="minorHAnsi" w:cstheme="minorHAnsi"/>
          <w:color w:val="auto"/>
          <w:sz w:val="22"/>
          <w:szCs w:val="22"/>
        </w:rPr>
      </w:pPr>
      <w:r w:rsidRPr="00373346">
        <w:rPr>
          <w:rFonts w:asciiTheme="minorHAnsi" w:eastAsia="Arial" w:hAnsiTheme="minorHAnsi" w:cstheme="minorHAnsi"/>
          <w:color w:val="auto"/>
          <w:sz w:val="22"/>
          <w:szCs w:val="22"/>
        </w:rPr>
        <w:t xml:space="preserve">Una segunda virtud del acoplamiento flojo es que proporciona un mecanismo de detección sensible, en el sentido en que la percepción es más precisa cuando el medio que percibe un estímulo contiene muchos elementos independientes.  En las universidades, especialmente en las grandes, el conocimiento del entorno y la detección de novedades en el ambiente aumentan respecto a sistemas más rígidos. También es esperable que los sistemas débilmente acoplados mantengan mayor diversidad, y por lo tanto se adapten a una gama mucho más amplia de cambios en el ambiente, sin abandonar prácticas valiosas que fueron desarrolladas en el anterior contexto. </w:t>
      </w:r>
    </w:p>
    <w:p w14:paraId="2FAE6BDB" w14:textId="77777777" w:rsidR="00816741" w:rsidRPr="00373346" w:rsidRDefault="00816741" w:rsidP="00373346">
      <w:pPr>
        <w:pStyle w:val="Normal1"/>
        <w:spacing w:line="360" w:lineRule="auto"/>
        <w:ind w:firstLine="567"/>
        <w:jc w:val="both"/>
        <w:rPr>
          <w:rFonts w:asciiTheme="minorHAnsi" w:eastAsia="Arial" w:hAnsiTheme="minorHAnsi" w:cstheme="minorHAnsi"/>
          <w:color w:val="auto"/>
          <w:sz w:val="22"/>
          <w:szCs w:val="22"/>
        </w:rPr>
      </w:pPr>
      <w:r w:rsidRPr="00373346">
        <w:rPr>
          <w:rFonts w:asciiTheme="minorHAnsi" w:eastAsia="Arial" w:hAnsiTheme="minorHAnsi" w:cstheme="minorHAnsi"/>
          <w:color w:val="auto"/>
          <w:sz w:val="22"/>
          <w:szCs w:val="22"/>
        </w:rPr>
        <w:t>Finalmente, el acoplamiento débil deja más espacio disponible para la libre determinación de los actores, mejora su autonomía.  Esta mayor discrecionalidad de las unidades o individuos y la preservación de la diversidad constituyen valores muy arraigados en la universidad pública reformista, y se explicitan en principios tales como la libertad de cátedra o la autonomía universitaria</w:t>
      </w:r>
      <w:r w:rsidR="000252B6" w:rsidRPr="00373346">
        <w:rPr>
          <w:rFonts w:asciiTheme="minorHAnsi" w:eastAsia="Arial" w:hAnsiTheme="minorHAnsi" w:cstheme="minorHAnsi"/>
          <w:color w:val="auto"/>
          <w:sz w:val="22"/>
          <w:szCs w:val="22"/>
        </w:rPr>
        <w:t>.  Parece</w:t>
      </w:r>
      <w:r w:rsidRPr="00373346">
        <w:rPr>
          <w:rFonts w:asciiTheme="minorHAnsi" w:eastAsia="Arial" w:hAnsiTheme="minorHAnsi" w:cstheme="minorHAnsi"/>
          <w:color w:val="auto"/>
          <w:sz w:val="22"/>
          <w:szCs w:val="22"/>
        </w:rPr>
        <w:t xml:space="preserve"> que se ha encontrado en el acoplamiento flojo un m</w:t>
      </w:r>
      <w:r w:rsidR="000252B6" w:rsidRPr="00373346">
        <w:rPr>
          <w:rFonts w:asciiTheme="minorHAnsi" w:eastAsia="Arial" w:hAnsiTheme="minorHAnsi" w:cstheme="minorHAnsi"/>
          <w:color w:val="auto"/>
          <w:sz w:val="22"/>
          <w:szCs w:val="22"/>
        </w:rPr>
        <w:t>ecanismo estructural que permite</w:t>
      </w:r>
      <w:r w:rsidRPr="00373346">
        <w:rPr>
          <w:rFonts w:asciiTheme="minorHAnsi" w:eastAsia="Arial" w:hAnsiTheme="minorHAnsi" w:cstheme="minorHAnsi"/>
          <w:color w:val="auto"/>
          <w:sz w:val="22"/>
          <w:szCs w:val="22"/>
        </w:rPr>
        <w:t xml:space="preserve"> sostenerlos.</w:t>
      </w:r>
    </w:p>
    <w:p w14:paraId="516C811B" w14:textId="77777777" w:rsidR="00FD77D5" w:rsidRPr="00373346" w:rsidRDefault="00C85D58" w:rsidP="00373346">
      <w:pPr>
        <w:pStyle w:val="Normal1"/>
        <w:spacing w:line="360" w:lineRule="auto"/>
        <w:ind w:firstLine="567"/>
        <w:jc w:val="both"/>
        <w:rPr>
          <w:rFonts w:asciiTheme="minorHAnsi" w:eastAsia="Arial" w:hAnsiTheme="minorHAnsi" w:cstheme="minorHAnsi"/>
          <w:color w:val="auto"/>
          <w:sz w:val="22"/>
          <w:szCs w:val="22"/>
        </w:rPr>
      </w:pPr>
      <w:r w:rsidRPr="00373346">
        <w:rPr>
          <w:rFonts w:asciiTheme="minorHAnsi" w:eastAsia="Arial" w:hAnsiTheme="minorHAnsi" w:cstheme="minorHAnsi"/>
          <w:color w:val="auto"/>
          <w:sz w:val="22"/>
          <w:szCs w:val="22"/>
        </w:rPr>
        <w:lastRenderedPageBreak/>
        <w:t>Sin embargo, el acoplamiento flojo o débil</w:t>
      </w:r>
      <w:r w:rsidR="00955F26" w:rsidRPr="00373346">
        <w:rPr>
          <w:rFonts w:asciiTheme="minorHAnsi" w:eastAsia="Arial" w:hAnsiTheme="minorHAnsi" w:cstheme="minorHAnsi"/>
          <w:color w:val="auto"/>
          <w:sz w:val="22"/>
          <w:szCs w:val="22"/>
        </w:rPr>
        <w:t xml:space="preserve"> encuentra su contracara en la Anarquía Organizada </w:t>
      </w:r>
      <w:sdt>
        <w:sdtPr>
          <w:rPr>
            <w:rFonts w:asciiTheme="minorHAnsi" w:eastAsia="Arial" w:hAnsiTheme="minorHAnsi" w:cstheme="minorHAnsi"/>
            <w:color w:val="auto"/>
            <w:sz w:val="22"/>
            <w:szCs w:val="22"/>
          </w:rPr>
          <w:id w:val="-1855026366"/>
          <w:citation/>
        </w:sdtPr>
        <w:sdtEndPr/>
        <w:sdtContent>
          <w:r w:rsidR="00955F26" w:rsidRPr="00373346">
            <w:rPr>
              <w:rFonts w:asciiTheme="minorHAnsi" w:eastAsia="Arial" w:hAnsiTheme="minorHAnsi" w:cstheme="minorHAnsi"/>
              <w:color w:val="auto"/>
              <w:sz w:val="22"/>
              <w:szCs w:val="22"/>
            </w:rPr>
            <w:fldChar w:fldCharType="begin"/>
          </w:r>
          <w:r w:rsidR="00955F26" w:rsidRPr="00373346">
            <w:rPr>
              <w:rFonts w:asciiTheme="minorHAnsi" w:eastAsia="Arial" w:hAnsiTheme="minorHAnsi" w:cstheme="minorHAnsi"/>
              <w:color w:val="auto"/>
              <w:sz w:val="22"/>
              <w:szCs w:val="22"/>
            </w:rPr>
            <w:instrText xml:space="preserve"> CITATION Coh72 \l 11274 </w:instrText>
          </w:r>
          <w:r w:rsidR="00955F26" w:rsidRPr="00373346">
            <w:rPr>
              <w:rFonts w:asciiTheme="minorHAnsi" w:eastAsia="Arial" w:hAnsiTheme="minorHAnsi" w:cstheme="minorHAnsi"/>
              <w:color w:val="auto"/>
              <w:sz w:val="22"/>
              <w:szCs w:val="22"/>
            </w:rPr>
            <w:fldChar w:fldCharType="separate"/>
          </w:r>
          <w:r w:rsidR="00712FB5" w:rsidRPr="00373346">
            <w:rPr>
              <w:rFonts w:asciiTheme="minorHAnsi" w:eastAsia="Arial" w:hAnsiTheme="minorHAnsi" w:cstheme="minorHAnsi"/>
              <w:noProof/>
              <w:color w:val="auto"/>
              <w:sz w:val="22"/>
              <w:szCs w:val="22"/>
            </w:rPr>
            <w:t>(Cohen, March, &amp; Olsen, 1972)</w:t>
          </w:r>
          <w:r w:rsidR="00955F26" w:rsidRPr="00373346">
            <w:rPr>
              <w:rFonts w:asciiTheme="minorHAnsi" w:eastAsia="Arial" w:hAnsiTheme="minorHAnsi" w:cstheme="minorHAnsi"/>
              <w:color w:val="auto"/>
              <w:sz w:val="22"/>
              <w:szCs w:val="22"/>
            </w:rPr>
            <w:fldChar w:fldCharType="end"/>
          </w:r>
        </w:sdtContent>
      </w:sdt>
      <w:r w:rsidR="00955F26" w:rsidRPr="00373346">
        <w:rPr>
          <w:rFonts w:asciiTheme="minorHAnsi" w:eastAsia="Arial" w:hAnsiTheme="minorHAnsi" w:cstheme="minorHAnsi"/>
          <w:color w:val="auto"/>
          <w:sz w:val="22"/>
          <w:szCs w:val="22"/>
        </w:rPr>
        <w:t xml:space="preserve"> por sus p</w:t>
      </w:r>
      <w:r w:rsidR="00FD77D5" w:rsidRPr="00373346">
        <w:rPr>
          <w:rFonts w:asciiTheme="minorHAnsi" w:eastAsia="Arial" w:hAnsiTheme="minorHAnsi" w:cstheme="minorHAnsi"/>
          <w:color w:val="auto"/>
          <w:sz w:val="22"/>
          <w:szCs w:val="22"/>
        </w:rPr>
        <w:t xml:space="preserve">referencias problemáticas, tecnología poco clara y participación fluida. El modelo de decisión que la caracteriza es el del </w:t>
      </w:r>
      <w:r w:rsidR="005436A2" w:rsidRPr="00373346">
        <w:rPr>
          <w:rFonts w:asciiTheme="minorHAnsi" w:eastAsia="Arial" w:hAnsiTheme="minorHAnsi" w:cstheme="minorHAnsi"/>
          <w:color w:val="auto"/>
          <w:sz w:val="22"/>
          <w:szCs w:val="22"/>
        </w:rPr>
        <w:t>“</w:t>
      </w:r>
      <w:r w:rsidR="00FD77D5" w:rsidRPr="00373346">
        <w:rPr>
          <w:rFonts w:asciiTheme="minorHAnsi" w:eastAsia="Arial" w:hAnsiTheme="minorHAnsi" w:cstheme="minorHAnsi"/>
          <w:color w:val="auto"/>
          <w:sz w:val="22"/>
          <w:szCs w:val="22"/>
        </w:rPr>
        <w:t>Bote de Basura</w:t>
      </w:r>
      <w:r w:rsidR="005436A2" w:rsidRPr="00373346">
        <w:rPr>
          <w:rFonts w:asciiTheme="minorHAnsi" w:eastAsia="Arial" w:hAnsiTheme="minorHAnsi" w:cstheme="minorHAnsi"/>
          <w:color w:val="auto"/>
          <w:sz w:val="22"/>
          <w:szCs w:val="22"/>
        </w:rPr>
        <w:t>”</w:t>
      </w:r>
      <w:r w:rsidR="00FD77D5" w:rsidRPr="00373346">
        <w:rPr>
          <w:rFonts w:asciiTheme="minorHAnsi" w:eastAsia="Arial" w:hAnsiTheme="minorHAnsi" w:cstheme="minorHAnsi"/>
          <w:color w:val="auto"/>
          <w:sz w:val="22"/>
          <w:szCs w:val="22"/>
        </w:rPr>
        <w:t>, como una</w:t>
      </w:r>
      <w:r w:rsidR="00955F26" w:rsidRPr="00373346">
        <w:rPr>
          <w:rFonts w:asciiTheme="minorHAnsi" w:eastAsia="Arial" w:hAnsiTheme="minorHAnsi" w:cstheme="minorHAnsi"/>
          <w:color w:val="auto"/>
          <w:sz w:val="22"/>
          <w:szCs w:val="22"/>
        </w:rPr>
        <w:t xml:space="preserve"> </w:t>
      </w:r>
      <w:r w:rsidR="00FD77D5" w:rsidRPr="00373346">
        <w:rPr>
          <w:rFonts w:asciiTheme="minorHAnsi" w:eastAsia="Arial" w:hAnsiTheme="minorHAnsi" w:cstheme="minorHAnsi"/>
          <w:color w:val="auto"/>
          <w:sz w:val="22"/>
          <w:szCs w:val="22"/>
        </w:rPr>
        <w:t xml:space="preserve">mezcla desordenada y caótica de problemas, soluciones, y participantes/tomadores de decisión, </w:t>
      </w:r>
      <w:r w:rsidR="005436A2" w:rsidRPr="00373346">
        <w:rPr>
          <w:rFonts w:asciiTheme="minorHAnsi" w:eastAsia="Arial" w:hAnsiTheme="minorHAnsi" w:cstheme="minorHAnsi"/>
          <w:color w:val="auto"/>
          <w:sz w:val="22"/>
          <w:szCs w:val="22"/>
        </w:rPr>
        <w:t>en</w:t>
      </w:r>
      <w:r w:rsidR="00FD77D5" w:rsidRPr="00373346">
        <w:rPr>
          <w:rFonts w:asciiTheme="minorHAnsi" w:eastAsia="Arial" w:hAnsiTheme="minorHAnsi" w:cstheme="minorHAnsi"/>
          <w:color w:val="auto"/>
          <w:sz w:val="22"/>
          <w:szCs w:val="22"/>
        </w:rPr>
        <w:t xml:space="preserve"> tres corrientes independientes, generadas por separado, que fluyen desconectadas entre sí.</w:t>
      </w:r>
      <w:r w:rsidR="007F4746" w:rsidRPr="00373346">
        <w:rPr>
          <w:rFonts w:asciiTheme="minorHAnsi" w:eastAsiaTheme="minorHAnsi" w:hAnsiTheme="minorHAnsi" w:cstheme="minorHAnsi"/>
          <w:sz w:val="22"/>
          <w:szCs w:val="22"/>
          <w:lang w:eastAsia="en-US"/>
        </w:rPr>
        <w:t xml:space="preserve"> </w:t>
      </w:r>
      <w:r w:rsidR="007F4746" w:rsidRPr="00373346">
        <w:rPr>
          <w:rFonts w:asciiTheme="minorHAnsi" w:eastAsia="Arial" w:hAnsiTheme="minorHAnsi" w:cstheme="minorHAnsi"/>
          <w:color w:val="auto"/>
          <w:sz w:val="22"/>
          <w:szCs w:val="22"/>
        </w:rPr>
        <w:t>En la universidad se percibe que cada individuo toma decisiones autónomas. Los profesores deciden qué o cuándo enseñar</w:t>
      </w:r>
      <w:r w:rsidR="005436A2" w:rsidRPr="00373346">
        <w:rPr>
          <w:rFonts w:asciiTheme="minorHAnsi" w:eastAsia="Arial" w:hAnsiTheme="minorHAnsi" w:cstheme="minorHAnsi"/>
          <w:color w:val="auto"/>
          <w:sz w:val="22"/>
          <w:szCs w:val="22"/>
        </w:rPr>
        <w:t xml:space="preserve">, </w:t>
      </w:r>
      <w:r w:rsidR="007F4746" w:rsidRPr="00373346">
        <w:rPr>
          <w:rFonts w:asciiTheme="minorHAnsi" w:eastAsia="Arial" w:hAnsiTheme="minorHAnsi" w:cstheme="minorHAnsi"/>
          <w:color w:val="auto"/>
          <w:sz w:val="22"/>
          <w:szCs w:val="22"/>
        </w:rPr>
        <w:t>os estudiantes deciden qué o cuándo estudiar</w:t>
      </w:r>
      <w:r w:rsidR="005436A2" w:rsidRPr="00373346">
        <w:rPr>
          <w:rFonts w:asciiTheme="minorHAnsi" w:eastAsia="Arial" w:hAnsiTheme="minorHAnsi" w:cstheme="minorHAnsi"/>
          <w:color w:val="auto"/>
          <w:sz w:val="22"/>
          <w:szCs w:val="22"/>
        </w:rPr>
        <w:t>, l</w:t>
      </w:r>
      <w:r w:rsidR="007F4746" w:rsidRPr="00373346">
        <w:rPr>
          <w:rFonts w:asciiTheme="minorHAnsi" w:eastAsia="Arial" w:hAnsiTheme="minorHAnsi" w:cstheme="minorHAnsi"/>
          <w:color w:val="auto"/>
          <w:sz w:val="22"/>
          <w:szCs w:val="22"/>
        </w:rPr>
        <w:t>as autoridades deciden qué apoyar o cuándo</w:t>
      </w:r>
      <w:r w:rsidR="005436A2" w:rsidRPr="00373346">
        <w:rPr>
          <w:rFonts w:asciiTheme="minorHAnsi" w:eastAsia="Arial" w:hAnsiTheme="minorHAnsi" w:cstheme="minorHAnsi"/>
          <w:color w:val="auto"/>
          <w:sz w:val="22"/>
          <w:szCs w:val="22"/>
        </w:rPr>
        <w:t xml:space="preserve"> y l</w:t>
      </w:r>
      <w:r w:rsidR="007F4746" w:rsidRPr="00373346">
        <w:rPr>
          <w:rFonts w:asciiTheme="minorHAnsi" w:eastAsia="Arial" w:hAnsiTheme="minorHAnsi" w:cstheme="minorHAnsi"/>
          <w:color w:val="auto"/>
          <w:sz w:val="22"/>
          <w:szCs w:val="22"/>
        </w:rPr>
        <w:t xml:space="preserve">os recursos son asignados por diversos procesos emergentes, pero sin una referencia explícita a algún objetivo de orden superior. </w:t>
      </w:r>
      <w:sdt>
        <w:sdtPr>
          <w:rPr>
            <w:rFonts w:asciiTheme="minorHAnsi" w:eastAsia="Arial" w:hAnsiTheme="minorHAnsi" w:cstheme="minorHAnsi"/>
            <w:color w:val="auto"/>
            <w:sz w:val="22"/>
            <w:szCs w:val="22"/>
          </w:rPr>
          <w:id w:val="1025680821"/>
          <w:citation/>
        </w:sdtPr>
        <w:sdtEndPr/>
        <w:sdtContent>
          <w:r w:rsidR="007F4746" w:rsidRPr="00373346">
            <w:rPr>
              <w:rFonts w:asciiTheme="minorHAnsi" w:eastAsia="Arial" w:hAnsiTheme="minorHAnsi" w:cstheme="minorHAnsi"/>
              <w:color w:val="auto"/>
              <w:sz w:val="22"/>
              <w:szCs w:val="22"/>
            </w:rPr>
            <w:fldChar w:fldCharType="begin"/>
          </w:r>
          <w:r w:rsidR="007F4746" w:rsidRPr="00373346">
            <w:rPr>
              <w:rFonts w:asciiTheme="minorHAnsi" w:eastAsia="Arial" w:hAnsiTheme="minorHAnsi" w:cstheme="minorHAnsi"/>
              <w:color w:val="auto"/>
              <w:sz w:val="22"/>
              <w:szCs w:val="22"/>
            </w:rPr>
            <w:instrText xml:space="preserve"> CITATION Obe04 \l 11274 </w:instrText>
          </w:r>
          <w:r w:rsidR="007F4746" w:rsidRPr="00373346">
            <w:rPr>
              <w:rFonts w:asciiTheme="minorHAnsi" w:eastAsia="Arial" w:hAnsiTheme="minorHAnsi" w:cstheme="minorHAnsi"/>
              <w:color w:val="auto"/>
              <w:sz w:val="22"/>
              <w:szCs w:val="22"/>
            </w:rPr>
            <w:fldChar w:fldCharType="separate"/>
          </w:r>
          <w:r w:rsidR="00712FB5" w:rsidRPr="00373346">
            <w:rPr>
              <w:rFonts w:asciiTheme="minorHAnsi" w:eastAsia="Arial" w:hAnsiTheme="minorHAnsi" w:cstheme="minorHAnsi"/>
              <w:noProof/>
              <w:color w:val="auto"/>
              <w:sz w:val="22"/>
              <w:szCs w:val="22"/>
            </w:rPr>
            <w:t>(Obeide S. , 2004)</w:t>
          </w:r>
          <w:r w:rsidR="007F4746" w:rsidRPr="00373346">
            <w:rPr>
              <w:rFonts w:asciiTheme="minorHAnsi" w:eastAsia="Arial" w:hAnsiTheme="minorHAnsi" w:cstheme="minorHAnsi"/>
              <w:color w:val="auto"/>
              <w:sz w:val="22"/>
              <w:szCs w:val="22"/>
            </w:rPr>
            <w:fldChar w:fldCharType="end"/>
          </w:r>
        </w:sdtContent>
      </w:sdt>
    </w:p>
    <w:p w14:paraId="4AA1CCC3" w14:textId="77777777" w:rsidR="006C2235" w:rsidRPr="00373346" w:rsidRDefault="00816741" w:rsidP="00373346">
      <w:pPr>
        <w:pStyle w:val="Normal1"/>
        <w:spacing w:line="360" w:lineRule="auto"/>
        <w:ind w:firstLine="567"/>
        <w:jc w:val="both"/>
        <w:rPr>
          <w:rFonts w:asciiTheme="minorHAnsi" w:hAnsiTheme="minorHAnsi" w:cstheme="minorHAnsi"/>
          <w:color w:val="auto"/>
          <w:sz w:val="22"/>
          <w:szCs w:val="22"/>
        </w:rPr>
      </w:pPr>
      <w:r w:rsidRPr="00373346">
        <w:rPr>
          <w:rFonts w:asciiTheme="minorHAnsi" w:eastAsia="Arial" w:hAnsiTheme="minorHAnsi" w:cstheme="minorHAnsi"/>
          <w:color w:val="auto"/>
          <w:sz w:val="22"/>
          <w:szCs w:val="22"/>
        </w:rPr>
        <w:t>Retomando el enfoque estructural, l</w:t>
      </w:r>
      <w:r w:rsidR="006C2235" w:rsidRPr="00373346">
        <w:rPr>
          <w:rFonts w:asciiTheme="minorHAnsi" w:eastAsia="Arial" w:hAnsiTheme="minorHAnsi" w:cstheme="minorHAnsi"/>
          <w:color w:val="auto"/>
          <w:sz w:val="22"/>
          <w:szCs w:val="22"/>
        </w:rPr>
        <w:t>os criterios con los cuales de divide y agrupa el trabajo académico son básicamente dos: por establecimiento</w:t>
      </w:r>
      <w:r w:rsidR="003828B7" w:rsidRPr="00373346">
        <w:rPr>
          <w:rFonts w:asciiTheme="minorHAnsi" w:eastAsia="Arial" w:hAnsiTheme="minorHAnsi" w:cstheme="minorHAnsi"/>
          <w:color w:val="auto"/>
          <w:sz w:val="22"/>
          <w:szCs w:val="22"/>
        </w:rPr>
        <w:t xml:space="preserve"> y por </w:t>
      </w:r>
      <w:r w:rsidR="006C2235" w:rsidRPr="00373346">
        <w:rPr>
          <w:rFonts w:asciiTheme="minorHAnsi" w:eastAsia="Arial" w:hAnsiTheme="minorHAnsi" w:cstheme="minorHAnsi"/>
          <w:color w:val="auto"/>
          <w:sz w:val="22"/>
          <w:szCs w:val="22"/>
        </w:rPr>
        <w:t>disciplina.</w:t>
      </w:r>
      <w:r w:rsidR="00774B38" w:rsidRPr="00373346">
        <w:rPr>
          <w:rFonts w:asciiTheme="minorHAnsi" w:eastAsia="Arial" w:hAnsiTheme="minorHAnsi" w:cstheme="minorHAnsi"/>
          <w:color w:val="auto"/>
          <w:sz w:val="22"/>
          <w:szCs w:val="22"/>
        </w:rPr>
        <w:t xml:space="preserve"> </w:t>
      </w:r>
      <w:r w:rsidR="006C2235" w:rsidRPr="00373346">
        <w:rPr>
          <w:rFonts w:asciiTheme="minorHAnsi" w:eastAsia="Arial" w:hAnsiTheme="minorHAnsi" w:cstheme="minorHAnsi"/>
          <w:color w:val="auto"/>
          <w:sz w:val="22"/>
          <w:szCs w:val="22"/>
        </w:rPr>
        <w:t xml:space="preserve">El establecimiento reúne a especialistas de diferentes disciplinas (contadores, abogados, pedagogos, matemáticos, historiadores), </w:t>
      </w:r>
      <w:r w:rsidR="000C145A" w:rsidRPr="00373346">
        <w:rPr>
          <w:rFonts w:asciiTheme="minorHAnsi" w:eastAsia="Arial" w:hAnsiTheme="minorHAnsi" w:cstheme="minorHAnsi"/>
          <w:color w:val="auto"/>
          <w:sz w:val="22"/>
          <w:szCs w:val="22"/>
        </w:rPr>
        <w:t>y</w:t>
      </w:r>
      <w:r w:rsidR="006C2235" w:rsidRPr="00373346">
        <w:rPr>
          <w:rFonts w:asciiTheme="minorHAnsi" w:eastAsia="Arial" w:hAnsiTheme="minorHAnsi" w:cstheme="minorHAnsi"/>
          <w:color w:val="auto"/>
          <w:sz w:val="22"/>
          <w:szCs w:val="22"/>
        </w:rPr>
        <w:t xml:space="preserve"> es comprensivo en el sentido de que aglutina</w:t>
      </w:r>
      <w:r w:rsidR="003D29AE" w:rsidRPr="00373346">
        <w:rPr>
          <w:rFonts w:asciiTheme="minorHAnsi" w:eastAsia="Arial" w:hAnsiTheme="minorHAnsi" w:cstheme="minorHAnsi"/>
          <w:color w:val="auto"/>
          <w:sz w:val="22"/>
          <w:szCs w:val="22"/>
        </w:rPr>
        <w:t xml:space="preserve"> </w:t>
      </w:r>
      <w:r w:rsidR="006C2235" w:rsidRPr="00373346">
        <w:rPr>
          <w:rFonts w:asciiTheme="minorHAnsi" w:eastAsia="Arial" w:hAnsiTheme="minorHAnsi" w:cstheme="minorHAnsi"/>
          <w:color w:val="auto"/>
          <w:sz w:val="22"/>
          <w:szCs w:val="22"/>
        </w:rPr>
        <w:t>a especialistas y no especialistas (profesores, estudiantes, administradores). Tiene una localización física, aunque a veces se encuentra dividido en varios edificios. Esta manera de organizarse permite reunir a las distintas especialidades que se requieren para lograr un producto final, ya sea el graduado profesional o el conocimiento interdisciplinario. Esta es la modalidad organizacional más visible.</w:t>
      </w:r>
    </w:p>
    <w:p w14:paraId="3C393A85" w14:textId="77777777" w:rsidR="006C2235" w:rsidRPr="00373346" w:rsidRDefault="006C2235" w:rsidP="00373346">
      <w:pPr>
        <w:pStyle w:val="Normal1"/>
        <w:spacing w:line="360" w:lineRule="auto"/>
        <w:ind w:firstLine="567"/>
        <w:jc w:val="both"/>
        <w:rPr>
          <w:rFonts w:asciiTheme="minorHAnsi" w:hAnsiTheme="minorHAnsi" w:cstheme="minorHAnsi"/>
          <w:color w:val="auto"/>
          <w:sz w:val="22"/>
          <w:szCs w:val="22"/>
        </w:rPr>
      </w:pPr>
      <w:r w:rsidRPr="00373346">
        <w:rPr>
          <w:rFonts w:asciiTheme="minorHAnsi" w:eastAsia="Arial" w:hAnsiTheme="minorHAnsi" w:cstheme="minorHAnsi"/>
          <w:color w:val="auto"/>
          <w:sz w:val="22"/>
          <w:szCs w:val="22"/>
        </w:rPr>
        <w:t>La disciplina, en cambio, se caracteriza por organizarse a partir de un campo de conocimiento y no se limita a un sistema nacional, sino que se extiende a nivel internacional. El trabajo de los académicos se organiza en torno al campo disciplinar</w:t>
      </w:r>
      <w:r w:rsidR="003D29AE" w:rsidRPr="00373346">
        <w:rPr>
          <w:rFonts w:asciiTheme="minorHAnsi" w:eastAsia="Arial" w:hAnsiTheme="minorHAnsi" w:cstheme="minorHAnsi"/>
          <w:color w:val="auto"/>
          <w:sz w:val="22"/>
          <w:szCs w:val="22"/>
        </w:rPr>
        <w:t xml:space="preserve"> </w:t>
      </w:r>
      <w:r w:rsidRPr="00373346">
        <w:rPr>
          <w:rFonts w:asciiTheme="minorHAnsi" w:eastAsia="Arial" w:hAnsiTheme="minorHAnsi" w:cstheme="minorHAnsi"/>
          <w:color w:val="auto"/>
          <w:sz w:val="22"/>
          <w:szCs w:val="22"/>
        </w:rPr>
        <w:t xml:space="preserve">(químicos con químicos, </w:t>
      </w:r>
      <w:r w:rsidR="00B25EDF" w:rsidRPr="00373346">
        <w:rPr>
          <w:rFonts w:asciiTheme="minorHAnsi" w:eastAsia="Arial" w:hAnsiTheme="minorHAnsi" w:cstheme="minorHAnsi"/>
          <w:color w:val="auto"/>
          <w:sz w:val="22"/>
          <w:szCs w:val="22"/>
        </w:rPr>
        <w:t>biólogos con biólogos</w:t>
      </w:r>
      <w:r w:rsidRPr="00373346">
        <w:rPr>
          <w:rFonts w:asciiTheme="minorHAnsi" w:eastAsia="Arial" w:hAnsiTheme="minorHAnsi" w:cstheme="minorHAnsi"/>
          <w:color w:val="auto"/>
          <w:sz w:val="22"/>
          <w:szCs w:val="22"/>
        </w:rPr>
        <w:t>, etc.), lo que favorece el desarrollo de la especialidad por el contacto e intercambio entre profesionales pertenecientes a la misma disciplina. Al consolidarse todo el conocimiento y las habilidades referidas a áreas específicas, se promueve la profundidad del conocimiento, algo muy valioso para el avance de la ciencia. También se propician la capacitación de los académicos y el control mutuo,</w:t>
      </w:r>
      <w:r w:rsidR="003D29AE" w:rsidRPr="00373346">
        <w:rPr>
          <w:rFonts w:asciiTheme="minorHAnsi" w:eastAsia="Arial" w:hAnsiTheme="minorHAnsi" w:cstheme="minorHAnsi"/>
          <w:color w:val="auto"/>
          <w:sz w:val="22"/>
          <w:szCs w:val="22"/>
        </w:rPr>
        <w:t xml:space="preserve"> </w:t>
      </w:r>
      <w:r w:rsidRPr="00373346">
        <w:rPr>
          <w:rFonts w:asciiTheme="minorHAnsi" w:eastAsia="Arial" w:hAnsiTheme="minorHAnsi" w:cstheme="minorHAnsi"/>
          <w:color w:val="auto"/>
          <w:sz w:val="22"/>
          <w:szCs w:val="22"/>
        </w:rPr>
        <w:t>así como la posibilidad de compartir información y desarrollos científicos.</w:t>
      </w:r>
    </w:p>
    <w:p w14:paraId="7A86C672" w14:textId="77777777" w:rsidR="006C2235" w:rsidRPr="00373346" w:rsidRDefault="006C2235" w:rsidP="00373346">
      <w:pPr>
        <w:pStyle w:val="Normal1"/>
        <w:spacing w:line="360" w:lineRule="auto"/>
        <w:ind w:firstLine="567"/>
        <w:jc w:val="both"/>
        <w:rPr>
          <w:rFonts w:asciiTheme="minorHAnsi" w:hAnsiTheme="minorHAnsi" w:cstheme="minorHAnsi"/>
          <w:color w:val="auto"/>
          <w:sz w:val="22"/>
          <w:szCs w:val="22"/>
        </w:rPr>
      </w:pPr>
      <w:r w:rsidRPr="00373346">
        <w:rPr>
          <w:rFonts w:asciiTheme="minorHAnsi" w:eastAsia="Arial" w:hAnsiTheme="minorHAnsi" w:cstheme="minorHAnsi"/>
          <w:color w:val="auto"/>
          <w:sz w:val="22"/>
          <w:szCs w:val="22"/>
        </w:rPr>
        <w:t xml:space="preserve">Como sostiene Clark (1991), la organización disciplinar es primordial en la </w:t>
      </w:r>
      <w:r w:rsidR="003E1638" w:rsidRPr="00373346">
        <w:rPr>
          <w:rFonts w:asciiTheme="minorHAnsi" w:eastAsia="Arial" w:hAnsiTheme="minorHAnsi" w:cstheme="minorHAnsi"/>
          <w:color w:val="auto"/>
          <w:sz w:val="22"/>
          <w:szCs w:val="22"/>
        </w:rPr>
        <w:t>ES</w:t>
      </w:r>
      <w:r w:rsidRPr="00373346">
        <w:rPr>
          <w:rFonts w:asciiTheme="minorHAnsi" w:eastAsia="Arial" w:hAnsiTheme="minorHAnsi" w:cstheme="minorHAnsi"/>
          <w:color w:val="auto"/>
          <w:sz w:val="22"/>
          <w:szCs w:val="22"/>
        </w:rPr>
        <w:t>. Una muestra de ello consiste en que, al ofrecerle a un especialista cambiar de establecimiento o de disciplina, seguramente optará por cambiar de establecimiento. Con este argumento, el autor propone que la disciplina es la fuerza dominante en la vida laboral de los académicos.</w:t>
      </w:r>
    </w:p>
    <w:p w14:paraId="1F780438" w14:textId="77777777" w:rsidR="006C2235" w:rsidRPr="00373346" w:rsidRDefault="006C2235" w:rsidP="00373346">
      <w:pPr>
        <w:pStyle w:val="Normal1"/>
        <w:spacing w:line="360" w:lineRule="auto"/>
        <w:ind w:firstLine="567"/>
        <w:jc w:val="both"/>
        <w:rPr>
          <w:rFonts w:asciiTheme="minorHAnsi" w:hAnsiTheme="minorHAnsi" w:cstheme="minorHAnsi"/>
          <w:color w:val="auto"/>
          <w:sz w:val="22"/>
          <w:szCs w:val="22"/>
        </w:rPr>
      </w:pPr>
      <w:r w:rsidRPr="00373346">
        <w:rPr>
          <w:rFonts w:asciiTheme="minorHAnsi" w:eastAsia="Arial" w:hAnsiTheme="minorHAnsi" w:cstheme="minorHAnsi"/>
          <w:color w:val="auto"/>
          <w:sz w:val="22"/>
          <w:szCs w:val="22"/>
        </w:rPr>
        <w:t>También es necesario reconocer que esta doble agrupación y, por lo tanto, doble autoridad, genera tensiones. Las disciplinas presionan a las instituciones en defensa de la erudición y, en ocasiones, de la investigación, mientras que los establecimientos presionan a las disciplinas para que se ocupen de los estudiantes y, a veces, para que entablen contactos con otros campos.</w:t>
      </w:r>
    </w:p>
    <w:p w14:paraId="5A46951C" w14:textId="77777777" w:rsidR="003D29AE" w:rsidRPr="00373346" w:rsidRDefault="006C2235" w:rsidP="00373346">
      <w:pPr>
        <w:pStyle w:val="Normal1"/>
        <w:spacing w:line="360" w:lineRule="auto"/>
        <w:ind w:firstLine="567"/>
        <w:jc w:val="both"/>
        <w:rPr>
          <w:rFonts w:asciiTheme="minorHAnsi" w:eastAsia="Arial" w:hAnsiTheme="minorHAnsi" w:cstheme="minorHAnsi"/>
          <w:color w:val="auto"/>
          <w:sz w:val="22"/>
          <w:szCs w:val="22"/>
        </w:rPr>
      </w:pPr>
      <w:r w:rsidRPr="00373346">
        <w:rPr>
          <w:rFonts w:asciiTheme="minorHAnsi" w:eastAsia="Arial" w:hAnsiTheme="minorHAnsi" w:cstheme="minorHAnsi"/>
          <w:color w:val="auto"/>
          <w:sz w:val="22"/>
          <w:szCs w:val="22"/>
        </w:rPr>
        <w:lastRenderedPageBreak/>
        <w:t>Disciplinas e instituciones convergen en las unidades académicas:</w:t>
      </w:r>
      <w:r w:rsidR="003D29AE" w:rsidRPr="00373346">
        <w:rPr>
          <w:rFonts w:asciiTheme="minorHAnsi" w:eastAsia="Arial" w:hAnsiTheme="minorHAnsi" w:cstheme="minorHAnsi"/>
          <w:color w:val="auto"/>
          <w:sz w:val="22"/>
          <w:szCs w:val="22"/>
        </w:rPr>
        <w:t xml:space="preserve"> la facultad,</w:t>
      </w:r>
      <w:r w:rsidRPr="00373346">
        <w:rPr>
          <w:rFonts w:asciiTheme="minorHAnsi" w:eastAsia="Arial" w:hAnsiTheme="minorHAnsi" w:cstheme="minorHAnsi"/>
          <w:color w:val="auto"/>
          <w:sz w:val="22"/>
          <w:szCs w:val="22"/>
        </w:rPr>
        <w:t xml:space="preserve"> el departamento y el instituto</w:t>
      </w:r>
      <w:sdt>
        <w:sdtPr>
          <w:rPr>
            <w:rFonts w:asciiTheme="minorHAnsi" w:eastAsia="Arial" w:hAnsiTheme="minorHAnsi" w:cstheme="minorHAnsi"/>
            <w:color w:val="auto"/>
            <w:sz w:val="22"/>
            <w:szCs w:val="22"/>
          </w:rPr>
          <w:id w:val="-1999876937"/>
          <w:citation/>
        </w:sdtPr>
        <w:sdtEndPr/>
        <w:sdtContent>
          <w:r w:rsidR="004066F8" w:rsidRPr="00373346">
            <w:rPr>
              <w:rFonts w:asciiTheme="minorHAnsi" w:eastAsia="Arial" w:hAnsiTheme="minorHAnsi" w:cstheme="minorHAnsi"/>
              <w:color w:val="auto"/>
              <w:sz w:val="22"/>
              <w:szCs w:val="22"/>
            </w:rPr>
            <w:fldChar w:fldCharType="begin"/>
          </w:r>
          <w:r w:rsidR="004066F8" w:rsidRPr="00373346">
            <w:rPr>
              <w:rFonts w:asciiTheme="minorHAnsi" w:eastAsia="Arial" w:hAnsiTheme="minorHAnsi" w:cstheme="minorHAnsi"/>
              <w:color w:val="auto"/>
              <w:sz w:val="22"/>
              <w:szCs w:val="22"/>
            </w:rPr>
            <w:instrText xml:space="preserve"> CITATION Tor99 \l 11274 </w:instrText>
          </w:r>
          <w:r w:rsidR="004066F8" w:rsidRPr="00373346">
            <w:rPr>
              <w:rFonts w:asciiTheme="minorHAnsi" w:eastAsia="Arial" w:hAnsiTheme="minorHAnsi" w:cstheme="minorHAnsi"/>
              <w:color w:val="auto"/>
              <w:sz w:val="22"/>
              <w:szCs w:val="22"/>
            </w:rPr>
            <w:fldChar w:fldCharType="separate"/>
          </w:r>
          <w:r w:rsidR="00712FB5" w:rsidRPr="00373346">
            <w:rPr>
              <w:rFonts w:asciiTheme="minorHAnsi" w:eastAsia="Arial" w:hAnsiTheme="minorHAnsi" w:cstheme="minorHAnsi"/>
              <w:noProof/>
              <w:color w:val="auto"/>
              <w:sz w:val="22"/>
              <w:szCs w:val="22"/>
            </w:rPr>
            <w:t xml:space="preserve"> (Toribio, 1999)</w:t>
          </w:r>
          <w:r w:rsidR="004066F8" w:rsidRPr="00373346">
            <w:rPr>
              <w:rFonts w:asciiTheme="minorHAnsi" w:eastAsia="Arial" w:hAnsiTheme="minorHAnsi" w:cstheme="minorHAnsi"/>
              <w:color w:val="auto"/>
              <w:sz w:val="22"/>
              <w:szCs w:val="22"/>
            </w:rPr>
            <w:fldChar w:fldCharType="end"/>
          </w:r>
        </w:sdtContent>
      </w:sdt>
      <w:r w:rsidRPr="00373346">
        <w:rPr>
          <w:rFonts w:asciiTheme="minorHAnsi" w:eastAsia="Arial" w:hAnsiTheme="minorHAnsi" w:cstheme="minorHAnsi"/>
          <w:color w:val="auto"/>
          <w:sz w:val="22"/>
          <w:szCs w:val="22"/>
        </w:rPr>
        <w:t>. Estas unidades académicas u operativas</w:t>
      </w:r>
      <w:r w:rsidR="003D29AE" w:rsidRPr="00373346">
        <w:rPr>
          <w:rFonts w:asciiTheme="minorHAnsi" w:eastAsia="Arial" w:hAnsiTheme="minorHAnsi" w:cstheme="minorHAnsi"/>
          <w:color w:val="auto"/>
          <w:sz w:val="22"/>
          <w:szCs w:val="22"/>
        </w:rPr>
        <w:t xml:space="preserve"> </w:t>
      </w:r>
      <w:r w:rsidRPr="00373346">
        <w:rPr>
          <w:rFonts w:asciiTheme="minorHAnsi" w:eastAsia="Arial" w:hAnsiTheme="minorHAnsi" w:cstheme="minorHAnsi"/>
          <w:color w:val="auto"/>
          <w:sz w:val="22"/>
          <w:szCs w:val="22"/>
        </w:rPr>
        <w:t>son, simultáneamente, parte de la disciplina y parte del establecimiento, lo que les otorga una gran fortaleza.</w:t>
      </w:r>
    </w:p>
    <w:p w14:paraId="60D338EC" w14:textId="77777777" w:rsidR="006C2235" w:rsidRPr="00373346" w:rsidRDefault="006C2235" w:rsidP="00373346">
      <w:pPr>
        <w:pStyle w:val="Normal1"/>
        <w:spacing w:line="360" w:lineRule="auto"/>
        <w:ind w:firstLine="567"/>
        <w:jc w:val="both"/>
        <w:rPr>
          <w:rFonts w:asciiTheme="minorHAnsi" w:eastAsia="Arial" w:hAnsiTheme="minorHAnsi" w:cstheme="minorHAnsi"/>
          <w:color w:val="auto"/>
          <w:sz w:val="22"/>
          <w:szCs w:val="22"/>
        </w:rPr>
      </w:pPr>
      <w:r w:rsidRPr="00373346">
        <w:rPr>
          <w:rFonts w:asciiTheme="minorHAnsi" w:eastAsia="Arial" w:hAnsiTheme="minorHAnsi" w:cstheme="minorHAnsi"/>
          <w:color w:val="auto"/>
          <w:sz w:val="22"/>
          <w:szCs w:val="22"/>
        </w:rPr>
        <w:t xml:space="preserve">En este sentido, los dos modelos clásicos y polares son </w:t>
      </w:r>
      <w:r w:rsidR="003D29AE" w:rsidRPr="00373346">
        <w:rPr>
          <w:rFonts w:asciiTheme="minorHAnsi" w:eastAsia="Arial" w:hAnsiTheme="minorHAnsi" w:cstheme="minorHAnsi"/>
          <w:color w:val="auto"/>
          <w:sz w:val="22"/>
          <w:szCs w:val="22"/>
        </w:rPr>
        <w:t xml:space="preserve">las facultades y los </w:t>
      </w:r>
      <w:r w:rsidRPr="00373346">
        <w:rPr>
          <w:rFonts w:asciiTheme="minorHAnsi" w:eastAsia="Arial" w:hAnsiTheme="minorHAnsi" w:cstheme="minorHAnsi"/>
          <w:color w:val="auto"/>
          <w:sz w:val="22"/>
          <w:szCs w:val="22"/>
        </w:rPr>
        <w:t>departamento</w:t>
      </w:r>
      <w:r w:rsidR="003D29AE" w:rsidRPr="00373346">
        <w:rPr>
          <w:rFonts w:asciiTheme="minorHAnsi" w:eastAsia="Arial" w:hAnsiTheme="minorHAnsi" w:cstheme="minorHAnsi"/>
          <w:color w:val="auto"/>
          <w:sz w:val="22"/>
          <w:szCs w:val="22"/>
        </w:rPr>
        <w:t xml:space="preserve">s. El </w:t>
      </w:r>
      <w:r w:rsidRPr="00373346">
        <w:rPr>
          <w:rFonts w:asciiTheme="minorHAnsi" w:eastAsia="Arial" w:hAnsiTheme="minorHAnsi" w:cstheme="minorHAnsi"/>
          <w:color w:val="auto"/>
          <w:sz w:val="22"/>
          <w:szCs w:val="22"/>
        </w:rPr>
        <w:t xml:space="preserve">modelo tradicional adoptado por las universidades en Latinoamérica y Europa es el de facultades. En </w:t>
      </w:r>
      <w:r w:rsidR="000252B6" w:rsidRPr="00373346">
        <w:rPr>
          <w:rFonts w:asciiTheme="minorHAnsi" w:eastAsia="Arial" w:hAnsiTheme="minorHAnsi" w:cstheme="minorHAnsi"/>
          <w:color w:val="auto"/>
          <w:sz w:val="22"/>
          <w:szCs w:val="22"/>
        </w:rPr>
        <w:t>él</w:t>
      </w:r>
      <w:r w:rsidRPr="00373346">
        <w:rPr>
          <w:rFonts w:asciiTheme="minorHAnsi" w:eastAsia="Arial" w:hAnsiTheme="minorHAnsi" w:cstheme="minorHAnsi"/>
          <w:color w:val="auto"/>
          <w:sz w:val="22"/>
          <w:szCs w:val="22"/>
        </w:rPr>
        <w:t xml:space="preserve">, las actividades se agrupan en torno a los resultados: los egresados de cada carrera. En este caso, la docencia está en manos de cátedras que tienen a su cargo el dictado de las diferentes asignaturas que el estudiante debe aprobar para obtener el título. Todas </w:t>
      </w:r>
      <w:r w:rsidR="00AE7D40" w:rsidRPr="00373346">
        <w:rPr>
          <w:rFonts w:asciiTheme="minorHAnsi" w:eastAsia="Arial" w:hAnsiTheme="minorHAnsi" w:cstheme="minorHAnsi"/>
          <w:color w:val="auto"/>
          <w:sz w:val="22"/>
          <w:szCs w:val="22"/>
        </w:rPr>
        <w:t>la</w:t>
      </w:r>
      <w:r w:rsidRPr="00373346">
        <w:rPr>
          <w:rFonts w:asciiTheme="minorHAnsi" w:eastAsia="Arial" w:hAnsiTheme="minorHAnsi" w:cstheme="minorHAnsi"/>
          <w:color w:val="auto"/>
          <w:sz w:val="22"/>
          <w:szCs w:val="22"/>
        </w:rPr>
        <w:t>s materias funcionan dentro del ámbito de la facultad, que diseña, actualiza y reformula la propuesta curricular. Las aulas, bibliotecas y laboratorios están bajo la órbita de cada facultad.</w:t>
      </w:r>
    </w:p>
    <w:p w14:paraId="223BA933" w14:textId="77777777" w:rsidR="006C2235" w:rsidRPr="00373346" w:rsidRDefault="006C2235" w:rsidP="00373346">
      <w:pPr>
        <w:pStyle w:val="Normal1"/>
        <w:spacing w:line="360" w:lineRule="auto"/>
        <w:ind w:firstLine="567"/>
        <w:jc w:val="both"/>
        <w:rPr>
          <w:rFonts w:asciiTheme="minorHAnsi" w:hAnsiTheme="minorHAnsi" w:cstheme="minorHAnsi"/>
          <w:color w:val="auto"/>
          <w:sz w:val="22"/>
          <w:szCs w:val="22"/>
        </w:rPr>
      </w:pPr>
      <w:r w:rsidRPr="00373346">
        <w:rPr>
          <w:rFonts w:asciiTheme="minorHAnsi" w:eastAsia="Arial" w:hAnsiTheme="minorHAnsi" w:cstheme="minorHAnsi"/>
          <w:color w:val="auto"/>
          <w:sz w:val="22"/>
          <w:szCs w:val="22"/>
        </w:rPr>
        <w:t xml:space="preserve">El alumno ingresa a la universidad por la facultad y muy posiblemente nunca se relacione con los alumnos de otras carreras ajenas a su unidad académica. Los profesores pertenecen a la planta de personal de la facultad y su contacto puede ser nulo con los alumnos de otras unidades académicas. Las actividades de investigación y extensión se desarrollan dentro de los límites de la facultad, dificultando o evitando las vinculaciones entre docentes-investigadores de una misma o distinta disciplina, que pertenezcan a diferentes ámbitos dentro de la universidad </w:t>
      </w:r>
      <w:sdt>
        <w:sdtPr>
          <w:rPr>
            <w:rFonts w:asciiTheme="minorHAnsi" w:eastAsia="Arial" w:hAnsiTheme="minorHAnsi" w:cstheme="minorHAnsi"/>
            <w:color w:val="auto"/>
            <w:sz w:val="22"/>
            <w:szCs w:val="22"/>
          </w:rPr>
          <w:id w:val="-1703853542"/>
          <w:citation/>
        </w:sdtPr>
        <w:sdtEndPr/>
        <w:sdtContent>
          <w:r w:rsidR="00AE7D40" w:rsidRPr="00373346">
            <w:rPr>
              <w:rFonts w:asciiTheme="minorHAnsi" w:eastAsia="Arial" w:hAnsiTheme="minorHAnsi" w:cstheme="minorHAnsi"/>
              <w:color w:val="auto"/>
              <w:sz w:val="22"/>
              <w:szCs w:val="22"/>
            </w:rPr>
            <w:fldChar w:fldCharType="begin"/>
          </w:r>
          <w:r w:rsidR="00AE7D40" w:rsidRPr="00373346">
            <w:rPr>
              <w:rFonts w:asciiTheme="minorHAnsi" w:eastAsia="Arial" w:hAnsiTheme="minorHAnsi" w:cstheme="minorHAnsi"/>
              <w:color w:val="auto"/>
              <w:sz w:val="22"/>
              <w:szCs w:val="22"/>
            </w:rPr>
            <w:instrText xml:space="preserve">CITATION Obe98 \p 3 \l 11274 </w:instrText>
          </w:r>
          <w:r w:rsidR="00AE7D40" w:rsidRPr="00373346">
            <w:rPr>
              <w:rFonts w:asciiTheme="minorHAnsi" w:eastAsia="Arial" w:hAnsiTheme="minorHAnsi" w:cstheme="minorHAnsi"/>
              <w:color w:val="auto"/>
              <w:sz w:val="22"/>
              <w:szCs w:val="22"/>
            </w:rPr>
            <w:fldChar w:fldCharType="separate"/>
          </w:r>
          <w:r w:rsidR="00712FB5" w:rsidRPr="00373346">
            <w:rPr>
              <w:rFonts w:asciiTheme="minorHAnsi" w:eastAsia="Arial" w:hAnsiTheme="minorHAnsi" w:cstheme="minorHAnsi"/>
              <w:noProof/>
              <w:color w:val="auto"/>
              <w:sz w:val="22"/>
              <w:szCs w:val="22"/>
            </w:rPr>
            <w:t>(Obeide S. F., 1998, pág. 3)</w:t>
          </w:r>
          <w:r w:rsidR="00AE7D40" w:rsidRPr="00373346">
            <w:rPr>
              <w:rFonts w:asciiTheme="minorHAnsi" w:eastAsia="Arial" w:hAnsiTheme="minorHAnsi" w:cstheme="minorHAnsi"/>
              <w:color w:val="auto"/>
              <w:sz w:val="22"/>
              <w:szCs w:val="22"/>
            </w:rPr>
            <w:fldChar w:fldCharType="end"/>
          </w:r>
        </w:sdtContent>
      </w:sdt>
      <w:r w:rsidR="00AE7D40" w:rsidRPr="00373346">
        <w:rPr>
          <w:rFonts w:asciiTheme="minorHAnsi" w:eastAsia="Arial" w:hAnsiTheme="minorHAnsi" w:cstheme="minorHAnsi"/>
          <w:color w:val="auto"/>
          <w:sz w:val="22"/>
          <w:szCs w:val="22"/>
        </w:rPr>
        <w:t>.</w:t>
      </w:r>
    </w:p>
    <w:p w14:paraId="65D6DFD8" w14:textId="77777777" w:rsidR="006C2235" w:rsidRPr="00373346" w:rsidRDefault="006C2235" w:rsidP="00373346">
      <w:pPr>
        <w:pStyle w:val="Normal1"/>
        <w:spacing w:line="360" w:lineRule="auto"/>
        <w:ind w:firstLine="567"/>
        <w:jc w:val="both"/>
        <w:rPr>
          <w:rFonts w:asciiTheme="minorHAnsi" w:hAnsiTheme="minorHAnsi" w:cstheme="minorHAnsi"/>
          <w:color w:val="auto"/>
          <w:sz w:val="22"/>
          <w:szCs w:val="22"/>
        </w:rPr>
      </w:pPr>
      <w:r w:rsidRPr="00373346">
        <w:rPr>
          <w:rFonts w:asciiTheme="minorHAnsi" w:eastAsia="Arial" w:hAnsiTheme="minorHAnsi" w:cstheme="minorHAnsi"/>
          <w:color w:val="auto"/>
          <w:sz w:val="22"/>
          <w:szCs w:val="22"/>
        </w:rPr>
        <w:t xml:space="preserve">Por otra parte, el departamento es una estructura relativamente nueva que surgió durante el siglo </w:t>
      </w:r>
      <w:r w:rsidR="006A63F0" w:rsidRPr="00373346">
        <w:rPr>
          <w:rFonts w:asciiTheme="minorHAnsi" w:eastAsia="Arial" w:hAnsiTheme="minorHAnsi" w:cstheme="minorHAnsi"/>
          <w:color w:val="auto"/>
          <w:sz w:val="22"/>
          <w:szCs w:val="22"/>
        </w:rPr>
        <w:t>XVIII</w:t>
      </w:r>
      <w:r w:rsidRPr="00373346">
        <w:rPr>
          <w:rFonts w:asciiTheme="minorHAnsi" w:eastAsia="Arial" w:hAnsiTheme="minorHAnsi" w:cstheme="minorHAnsi"/>
          <w:color w:val="auto"/>
          <w:sz w:val="22"/>
          <w:szCs w:val="22"/>
        </w:rPr>
        <w:t xml:space="preserve"> en Estados Unidos. En éste, las responsabilidades y el poder se distribuyen entre varios profesores del máximo rango académico</w:t>
      </w:r>
      <w:sdt>
        <w:sdtPr>
          <w:rPr>
            <w:rFonts w:asciiTheme="minorHAnsi" w:eastAsia="Arial" w:hAnsiTheme="minorHAnsi" w:cstheme="minorHAnsi"/>
            <w:color w:val="auto"/>
            <w:sz w:val="22"/>
            <w:szCs w:val="22"/>
          </w:rPr>
          <w:id w:val="403574911"/>
          <w:citation/>
        </w:sdtPr>
        <w:sdtEndPr/>
        <w:sdtContent>
          <w:r w:rsidR="004066F8" w:rsidRPr="00373346">
            <w:rPr>
              <w:rFonts w:asciiTheme="minorHAnsi" w:eastAsia="Arial" w:hAnsiTheme="minorHAnsi" w:cstheme="minorHAnsi"/>
              <w:color w:val="auto"/>
              <w:sz w:val="22"/>
              <w:szCs w:val="22"/>
            </w:rPr>
            <w:fldChar w:fldCharType="begin"/>
          </w:r>
          <w:r w:rsidR="004066F8" w:rsidRPr="00373346">
            <w:rPr>
              <w:rFonts w:asciiTheme="minorHAnsi" w:eastAsia="Arial" w:hAnsiTheme="minorHAnsi" w:cstheme="minorHAnsi"/>
              <w:color w:val="auto"/>
              <w:sz w:val="22"/>
              <w:szCs w:val="22"/>
            </w:rPr>
            <w:instrText xml:space="preserve"> CITATION Tor99 \l 11274 </w:instrText>
          </w:r>
          <w:r w:rsidR="004066F8" w:rsidRPr="00373346">
            <w:rPr>
              <w:rFonts w:asciiTheme="minorHAnsi" w:eastAsia="Arial" w:hAnsiTheme="minorHAnsi" w:cstheme="minorHAnsi"/>
              <w:color w:val="auto"/>
              <w:sz w:val="22"/>
              <w:szCs w:val="22"/>
            </w:rPr>
            <w:fldChar w:fldCharType="separate"/>
          </w:r>
          <w:r w:rsidR="00712FB5" w:rsidRPr="00373346">
            <w:rPr>
              <w:rFonts w:asciiTheme="minorHAnsi" w:eastAsia="Arial" w:hAnsiTheme="minorHAnsi" w:cstheme="minorHAnsi"/>
              <w:noProof/>
              <w:color w:val="auto"/>
              <w:sz w:val="22"/>
              <w:szCs w:val="22"/>
            </w:rPr>
            <w:t xml:space="preserve"> (Toribio, 1999)</w:t>
          </w:r>
          <w:r w:rsidR="004066F8" w:rsidRPr="00373346">
            <w:rPr>
              <w:rFonts w:asciiTheme="minorHAnsi" w:eastAsia="Arial" w:hAnsiTheme="minorHAnsi" w:cstheme="minorHAnsi"/>
              <w:color w:val="auto"/>
              <w:sz w:val="22"/>
              <w:szCs w:val="22"/>
            </w:rPr>
            <w:fldChar w:fldCharType="end"/>
          </w:r>
        </w:sdtContent>
      </w:sdt>
      <w:r w:rsidRPr="00373346">
        <w:rPr>
          <w:rFonts w:asciiTheme="minorHAnsi" w:eastAsia="Arial" w:hAnsiTheme="minorHAnsi" w:cstheme="minorHAnsi"/>
          <w:color w:val="auto"/>
          <w:sz w:val="22"/>
          <w:szCs w:val="22"/>
        </w:rPr>
        <w:t xml:space="preserve">; además, la organización departamental está basada los medios necesarios para </w:t>
      </w:r>
      <w:r w:rsidR="00543BB7" w:rsidRPr="00373346">
        <w:rPr>
          <w:rFonts w:asciiTheme="minorHAnsi" w:eastAsia="Arial" w:hAnsiTheme="minorHAnsi" w:cstheme="minorHAnsi"/>
          <w:color w:val="auto"/>
          <w:sz w:val="22"/>
          <w:szCs w:val="22"/>
        </w:rPr>
        <w:t xml:space="preserve">la </w:t>
      </w:r>
      <w:r w:rsidRPr="00373346">
        <w:rPr>
          <w:rFonts w:asciiTheme="minorHAnsi" w:eastAsia="Arial" w:hAnsiTheme="minorHAnsi" w:cstheme="minorHAnsi"/>
          <w:color w:val="auto"/>
          <w:sz w:val="22"/>
          <w:szCs w:val="22"/>
        </w:rPr>
        <w:t>formación (disciplinas) (</w:t>
      </w:r>
      <w:proofErr w:type="spellStart"/>
      <w:r w:rsidRPr="00373346">
        <w:rPr>
          <w:rFonts w:asciiTheme="minorHAnsi" w:eastAsia="Arial" w:hAnsiTheme="minorHAnsi" w:cstheme="minorHAnsi"/>
          <w:color w:val="auto"/>
          <w:sz w:val="22"/>
          <w:szCs w:val="22"/>
        </w:rPr>
        <w:t>Obeide</w:t>
      </w:r>
      <w:proofErr w:type="spellEnd"/>
      <w:r w:rsidRPr="00373346">
        <w:rPr>
          <w:rFonts w:asciiTheme="minorHAnsi" w:eastAsia="Arial" w:hAnsiTheme="minorHAnsi" w:cstheme="minorHAnsi"/>
          <w:color w:val="auto"/>
          <w:sz w:val="22"/>
          <w:szCs w:val="22"/>
        </w:rPr>
        <w:t>, 1998).</w:t>
      </w:r>
      <w:r w:rsidR="00FC74EB" w:rsidRPr="00373346">
        <w:rPr>
          <w:rFonts w:asciiTheme="minorHAnsi" w:eastAsia="Arial" w:hAnsiTheme="minorHAnsi" w:cstheme="minorHAnsi"/>
          <w:color w:val="auto"/>
          <w:sz w:val="22"/>
          <w:szCs w:val="22"/>
        </w:rPr>
        <w:t xml:space="preserve"> </w:t>
      </w:r>
      <w:r w:rsidRPr="00373346">
        <w:rPr>
          <w:rFonts w:asciiTheme="minorHAnsi" w:eastAsia="Arial" w:hAnsiTheme="minorHAnsi" w:cstheme="minorHAnsi"/>
          <w:color w:val="auto"/>
          <w:sz w:val="22"/>
          <w:szCs w:val="22"/>
        </w:rPr>
        <w:t>Asimismo, los departamentos están compuestos por un equipo de docentes que tienen afinidad disciplinar y prestan servicio a las carreras a través del dictado de las materias de su especialidad.</w:t>
      </w:r>
      <w:r w:rsidR="003D29AE" w:rsidRPr="00373346">
        <w:rPr>
          <w:rFonts w:asciiTheme="minorHAnsi" w:eastAsia="Arial" w:hAnsiTheme="minorHAnsi" w:cstheme="minorHAnsi"/>
          <w:color w:val="auto"/>
          <w:sz w:val="22"/>
          <w:szCs w:val="22"/>
        </w:rPr>
        <w:t xml:space="preserve"> </w:t>
      </w:r>
      <w:r w:rsidR="000C145A" w:rsidRPr="00373346">
        <w:rPr>
          <w:rFonts w:asciiTheme="minorHAnsi" w:eastAsia="Arial" w:hAnsiTheme="minorHAnsi" w:cstheme="minorHAnsi"/>
          <w:color w:val="auto"/>
          <w:sz w:val="22"/>
          <w:szCs w:val="22"/>
        </w:rPr>
        <w:t>L</w:t>
      </w:r>
      <w:r w:rsidRPr="00373346">
        <w:rPr>
          <w:rFonts w:asciiTheme="minorHAnsi" w:eastAsia="Arial" w:hAnsiTheme="minorHAnsi" w:cstheme="minorHAnsi"/>
          <w:color w:val="auto"/>
          <w:sz w:val="22"/>
          <w:szCs w:val="22"/>
        </w:rPr>
        <w:t xml:space="preserve">os departamentos se caracterizan por disponer del monopolio sobre las tareas de docencia, investigación y extensión de un campo particular del conocimiento (Toribio, 1999). </w:t>
      </w:r>
    </w:p>
    <w:p w14:paraId="7F5644E5" w14:textId="77777777" w:rsidR="00543BB7" w:rsidRPr="00373346" w:rsidRDefault="00543BB7" w:rsidP="00373346">
      <w:pPr>
        <w:pStyle w:val="Normal1"/>
        <w:spacing w:line="360" w:lineRule="auto"/>
        <w:ind w:firstLine="567"/>
        <w:jc w:val="both"/>
        <w:rPr>
          <w:rFonts w:asciiTheme="minorHAnsi" w:eastAsia="Arial" w:hAnsiTheme="minorHAnsi" w:cstheme="minorHAnsi"/>
          <w:color w:val="auto"/>
          <w:sz w:val="22"/>
          <w:szCs w:val="22"/>
        </w:rPr>
      </w:pPr>
      <w:r w:rsidRPr="00373346">
        <w:rPr>
          <w:rFonts w:asciiTheme="minorHAnsi" w:eastAsia="Arial" w:hAnsiTheme="minorHAnsi" w:cstheme="minorHAnsi"/>
          <w:color w:val="auto"/>
          <w:sz w:val="22"/>
          <w:szCs w:val="22"/>
        </w:rPr>
        <w:t xml:space="preserve">Desde una perspectiva estructural clásica, es posible vincular el modelo de organización por facultades, con la estructura divisional, en tanto las actividades académicas se dividen y agrupan, en torno a los resultados: los egresados o profesionales. Mientras que la estructura departamental se encuadra en el denominado agrupamiento funcional, que reúne especialidades. </w:t>
      </w:r>
      <w:r w:rsidR="007F3898" w:rsidRPr="00373346">
        <w:rPr>
          <w:rFonts w:asciiTheme="minorHAnsi" w:eastAsia="Arial" w:hAnsiTheme="minorHAnsi" w:cstheme="minorHAnsi"/>
          <w:noProof/>
          <w:color w:val="auto"/>
          <w:sz w:val="22"/>
          <w:szCs w:val="22"/>
        </w:rPr>
        <w:t>Oloriz (2005)</w:t>
      </w:r>
      <w:r w:rsidRPr="00373346">
        <w:rPr>
          <w:rFonts w:asciiTheme="minorHAnsi" w:eastAsia="Arial" w:hAnsiTheme="minorHAnsi" w:cstheme="minorHAnsi"/>
          <w:color w:val="auto"/>
          <w:sz w:val="22"/>
          <w:szCs w:val="22"/>
        </w:rPr>
        <w:t xml:space="preserve"> lo expresa del siguiente modo: </w:t>
      </w:r>
      <w:r w:rsidR="007F3898" w:rsidRPr="00373346">
        <w:rPr>
          <w:rFonts w:asciiTheme="minorHAnsi" w:eastAsia="Arial" w:hAnsiTheme="minorHAnsi" w:cstheme="minorHAnsi"/>
          <w:color w:val="auto"/>
          <w:sz w:val="22"/>
          <w:szCs w:val="22"/>
        </w:rPr>
        <w:t>“Estas bases de agrupamie</w:t>
      </w:r>
      <w:r w:rsidRPr="00373346">
        <w:rPr>
          <w:rFonts w:asciiTheme="minorHAnsi" w:eastAsia="Arial" w:hAnsiTheme="minorHAnsi" w:cstheme="minorHAnsi"/>
          <w:color w:val="auto"/>
          <w:sz w:val="22"/>
          <w:szCs w:val="22"/>
        </w:rPr>
        <w:t>nto organizacional se ven claramente reflejadas en las Universidades en la estructuración por departamentos, funcional, o la estructuración por facultades, según mercado</w:t>
      </w:r>
      <w:r w:rsidR="007F3898" w:rsidRPr="00373346">
        <w:rPr>
          <w:rFonts w:asciiTheme="minorHAnsi" w:eastAsia="Arial" w:hAnsiTheme="minorHAnsi" w:cstheme="minorHAnsi"/>
          <w:color w:val="auto"/>
          <w:sz w:val="22"/>
          <w:szCs w:val="22"/>
        </w:rPr>
        <w:t>” (p 22)</w:t>
      </w:r>
      <w:r w:rsidRPr="00373346">
        <w:rPr>
          <w:rFonts w:asciiTheme="minorHAnsi" w:eastAsia="Arial" w:hAnsiTheme="minorHAnsi" w:cstheme="minorHAnsi"/>
          <w:color w:val="auto"/>
          <w:sz w:val="22"/>
          <w:szCs w:val="22"/>
        </w:rPr>
        <w:t>.</w:t>
      </w:r>
    </w:p>
    <w:p w14:paraId="2B9E06D2" w14:textId="77777777" w:rsidR="006C2235" w:rsidRPr="00373346" w:rsidRDefault="006C2235" w:rsidP="00373346">
      <w:pPr>
        <w:pStyle w:val="Normal1"/>
        <w:spacing w:line="360" w:lineRule="auto"/>
        <w:ind w:firstLine="567"/>
        <w:jc w:val="both"/>
        <w:rPr>
          <w:rFonts w:asciiTheme="minorHAnsi" w:hAnsiTheme="minorHAnsi" w:cstheme="minorHAnsi"/>
          <w:color w:val="auto"/>
          <w:sz w:val="22"/>
          <w:szCs w:val="22"/>
        </w:rPr>
      </w:pPr>
      <w:r w:rsidRPr="00373346">
        <w:rPr>
          <w:rFonts w:asciiTheme="minorHAnsi" w:eastAsia="Arial" w:hAnsiTheme="minorHAnsi" w:cstheme="minorHAnsi"/>
          <w:color w:val="auto"/>
          <w:sz w:val="22"/>
          <w:szCs w:val="22"/>
        </w:rPr>
        <w:t>En Latinoamérica, si bien se adoptó el modelo de facultades y cátedras, a partir de la década de los cincuenta</w:t>
      </w:r>
      <w:r w:rsidR="003D29AE" w:rsidRPr="00373346">
        <w:rPr>
          <w:rFonts w:asciiTheme="minorHAnsi" w:eastAsia="Arial" w:hAnsiTheme="minorHAnsi" w:cstheme="minorHAnsi"/>
          <w:color w:val="auto"/>
          <w:sz w:val="22"/>
          <w:szCs w:val="22"/>
        </w:rPr>
        <w:t xml:space="preserve"> </w:t>
      </w:r>
      <w:r w:rsidRPr="00373346">
        <w:rPr>
          <w:rFonts w:asciiTheme="minorHAnsi" w:eastAsia="Arial" w:hAnsiTheme="minorHAnsi" w:cstheme="minorHAnsi"/>
          <w:color w:val="auto"/>
          <w:sz w:val="22"/>
          <w:szCs w:val="22"/>
        </w:rPr>
        <w:t>se comenzó a impulsar la organización de tipo departamental</w:t>
      </w:r>
      <w:r w:rsidR="0029234E" w:rsidRPr="00373346">
        <w:rPr>
          <w:rFonts w:asciiTheme="minorHAnsi" w:eastAsia="Arial" w:hAnsiTheme="minorHAnsi" w:cstheme="minorHAnsi"/>
          <w:color w:val="auto"/>
          <w:sz w:val="22"/>
          <w:szCs w:val="22"/>
        </w:rPr>
        <w:t>, que fue adoptada</w:t>
      </w:r>
      <w:r w:rsidRPr="00373346">
        <w:rPr>
          <w:rFonts w:asciiTheme="minorHAnsi" w:eastAsia="Arial" w:hAnsiTheme="minorHAnsi" w:cstheme="minorHAnsi"/>
          <w:color w:val="auto"/>
          <w:sz w:val="22"/>
          <w:szCs w:val="22"/>
        </w:rPr>
        <w:t xml:space="preserve"> por algunas universidades innovadoras. Sin embargo, también dio origen a críticas que pusieron de manifiesto las dificultades que presentaba su incorporación por parte de las universidades de la región.</w:t>
      </w:r>
      <w:sdt>
        <w:sdtPr>
          <w:rPr>
            <w:rFonts w:asciiTheme="minorHAnsi" w:eastAsia="Arial" w:hAnsiTheme="minorHAnsi" w:cstheme="minorHAnsi"/>
            <w:color w:val="auto"/>
            <w:sz w:val="22"/>
            <w:szCs w:val="22"/>
          </w:rPr>
          <w:id w:val="-1812550241"/>
          <w:citation/>
        </w:sdtPr>
        <w:sdtEndPr/>
        <w:sdtContent>
          <w:r w:rsidR="00E92BAA" w:rsidRPr="00373346">
            <w:rPr>
              <w:rFonts w:asciiTheme="minorHAnsi" w:eastAsia="Arial" w:hAnsiTheme="minorHAnsi" w:cstheme="minorHAnsi"/>
              <w:color w:val="auto"/>
              <w:sz w:val="22"/>
              <w:szCs w:val="22"/>
            </w:rPr>
            <w:fldChar w:fldCharType="begin"/>
          </w:r>
          <w:r w:rsidR="00E92BAA" w:rsidRPr="00373346">
            <w:rPr>
              <w:rFonts w:asciiTheme="minorHAnsi" w:eastAsia="Arial" w:hAnsiTheme="minorHAnsi" w:cstheme="minorHAnsi"/>
              <w:color w:val="auto"/>
              <w:sz w:val="22"/>
              <w:szCs w:val="22"/>
            </w:rPr>
            <w:instrText xml:space="preserve"> CITATION Tor99 \l 11274 </w:instrText>
          </w:r>
          <w:r w:rsidR="00E92BAA" w:rsidRPr="00373346">
            <w:rPr>
              <w:rFonts w:asciiTheme="minorHAnsi" w:eastAsia="Arial" w:hAnsiTheme="minorHAnsi" w:cstheme="minorHAnsi"/>
              <w:color w:val="auto"/>
              <w:sz w:val="22"/>
              <w:szCs w:val="22"/>
            </w:rPr>
            <w:fldChar w:fldCharType="separate"/>
          </w:r>
          <w:r w:rsidR="00712FB5" w:rsidRPr="00373346">
            <w:rPr>
              <w:rFonts w:asciiTheme="minorHAnsi" w:eastAsia="Arial" w:hAnsiTheme="minorHAnsi" w:cstheme="minorHAnsi"/>
              <w:noProof/>
              <w:color w:val="auto"/>
              <w:sz w:val="22"/>
              <w:szCs w:val="22"/>
            </w:rPr>
            <w:t xml:space="preserve"> (Toribio, 1999)</w:t>
          </w:r>
          <w:r w:rsidR="00E92BAA" w:rsidRPr="00373346">
            <w:rPr>
              <w:rFonts w:asciiTheme="minorHAnsi" w:eastAsia="Arial" w:hAnsiTheme="minorHAnsi" w:cstheme="minorHAnsi"/>
              <w:color w:val="auto"/>
              <w:sz w:val="22"/>
              <w:szCs w:val="22"/>
            </w:rPr>
            <w:fldChar w:fldCharType="end"/>
          </w:r>
        </w:sdtContent>
      </w:sdt>
    </w:p>
    <w:p w14:paraId="6878630E" w14:textId="77777777" w:rsidR="000A5D3B" w:rsidRPr="00373346" w:rsidRDefault="000A5D3B" w:rsidP="00373346">
      <w:pPr>
        <w:pStyle w:val="Normal1"/>
        <w:spacing w:line="360" w:lineRule="auto"/>
        <w:ind w:firstLine="567"/>
        <w:jc w:val="both"/>
        <w:rPr>
          <w:rFonts w:asciiTheme="minorHAnsi" w:eastAsia="Arial" w:hAnsiTheme="minorHAnsi" w:cstheme="minorHAnsi"/>
          <w:color w:val="auto"/>
          <w:sz w:val="22"/>
          <w:szCs w:val="22"/>
        </w:rPr>
      </w:pPr>
      <w:r w:rsidRPr="00373346">
        <w:rPr>
          <w:rFonts w:asciiTheme="minorHAnsi" w:eastAsia="Arial" w:hAnsiTheme="minorHAnsi" w:cstheme="minorHAnsi"/>
          <w:noProof/>
          <w:color w:val="auto"/>
          <w:sz w:val="22"/>
          <w:szCs w:val="22"/>
        </w:rPr>
        <w:lastRenderedPageBreak/>
        <w:t>En un trabajo realizado sobre universidades mexicanas, se advierte sobre las dificultades para implementar una estructura departamental. “</w:t>
      </w:r>
      <w:r w:rsidRPr="00373346">
        <w:rPr>
          <w:rFonts w:asciiTheme="minorHAnsi" w:eastAsia="Arial" w:hAnsiTheme="minorHAnsi" w:cstheme="minorHAnsi"/>
          <w:noProof/>
          <w:sz w:val="22"/>
          <w:szCs w:val="22"/>
        </w:rPr>
        <w:t xml:space="preserve">Pese a las potencialidades que parece tener el modelo </w:t>
      </w:r>
      <w:r w:rsidRPr="00373346">
        <w:rPr>
          <w:rFonts w:asciiTheme="minorHAnsi" w:eastAsia="Arial" w:hAnsiTheme="minorHAnsi" w:cstheme="minorHAnsi"/>
          <w:color w:val="auto"/>
          <w:sz w:val="22"/>
          <w:szCs w:val="22"/>
        </w:rPr>
        <w:t>departamental, la puesta en operación de esta estrategia de organización se ha enfrentado a un sinnúmero de obstáculos…”</w:t>
      </w:r>
      <w:sdt>
        <w:sdtPr>
          <w:rPr>
            <w:rFonts w:asciiTheme="minorHAnsi" w:eastAsia="Arial" w:hAnsiTheme="minorHAnsi" w:cstheme="minorHAnsi"/>
            <w:color w:val="auto"/>
            <w:sz w:val="22"/>
            <w:szCs w:val="22"/>
          </w:rPr>
          <w:id w:val="-1123766919"/>
          <w:citation/>
        </w:sdtPr>
        <w:sdtEndPr/>
        <w:sdtContent>
          <w:r w:rsidR="00295B2F" w:rsidRPr="00373346">
            <w:rPr>
              <w:rFonts w:asciiTheme="minorHAnsi" w:eastAsia="Arial" w:hAnsiTheme="minorHAnsi" w:cstheme="minorHAnsi"/>
              <w:color w:val="auto"/>
              <w:sz w:val="22"/>
              <w:szCs w:val="22"/>
            </w:rPr>
            <w:fldChar w:fldCharType="begin"/>
          </w:r>
          <w:r w:rsidR="000F36BE" w:rsidRPr="00373346">
            <w:rPr>
              <w:rFonts w:asciiTheme="minorHAnsi" w:eastAsia="Arial" w:hAnsiTheme="minorHAnsi" w:cstheme="minorHAnsi"/>
              <w:color w:val="auto"/>
              <w:sz w:val="22"/>
              <w:szCs w:val="22"/>
            </w:rPr>
            <w:instrText xml:space="preserve">CITATION Obr10 \p 4 \l 11274 </w:instrText>
          </w:r>
          <w:r w:rsidR="00295B2F" w:rsidRPr="00373346">
            <w:rPr>
              <w:rFonts w:asciiTheme="minorHAnsi" w:eastAsia="Arial" w:hAnsiTheme="minorHAnsi" w:cstheme="minorHAnsi"/>
              <w:color w:val="auto"/>
              <w:sz w:val="22"/>
              <w:szCs w:val="22"/>
            </w:rPr>
            <w:fldChar w:fldCharType="separate"/>
          </w:r>
          <w:r w:rsidR="00712FB5" w:rsidRPr="00373346">
            <w:rPr>
              <w:rFonts w:asciiTheme="minorHAnsi" w:eastAsia="Arial" w:hAnsiTheme="minorHAnsi" w:cstheme="minorHAnsi"/>
              <w:noProof/>
              <w:color w:val="auto"/>
              <w:sz w:val="22"/>
              <w:szCs w:val="22"/>
            </w:rPr>
            <w:t xml:space="preserve"> (Obregón, 2010, pág. 4)</w:t>
          </w:r>
          <w:r w:rsidR="00295B2F" w:rsidRPr="00373346">
            <w:rPr>
              <w:rFonts w:asciiTheme="minorHAnsi" w:eastAsia="Arial" w:hAnsiTheme="minorHAnsi" w:cstheme="minorHAnsi"/>
              <w:color w:val="auto"/>
              <w:sz w:val="22"/>
              <w:szCs w:val="22"/>
            </w:rPr>
            <w:fldChar w:fldCharType="end"/>
          </w:r>
        </w:sdtContent>
      </w:sdt>
      <w:r w:rsidR="008D7807" w:rsidRPr="00373346">
        <w:rPr>
          <w:rFonts w:asciiTheme="minorHAnsi" w:eastAsia="Arial" w:hAnsiTheme="minorHAnsi" w:cstheme="minorHAnsi"/>
          <w:color w:val="auto"/>
          <w:sz w:val="22"/>
          <w:szCs w:val="22"/>
        </w:rPr>
        <w:t xml:space="preserve">.  También se advierte sobre supuestas fortalezas del modelo que, en la práctica no se verificaron. </w:t>
      </w:r>
    </w:p>
    <w:p w14:paraId="6D7CF5D6" w14:textId="77777777" w:rsidR="000A5D3B" w:rsidRPr="00373346" w:rsidRDefault="000A5D3B" w:rsidP="00373346">
      <w:pPr>
        <w:pStyle w:val="Normal1"/>
        <w:spacing w:line="360" w:lineRule="auto"/>
        <w:ind w:firstLine="567"/>
        <w:jc w:val="both"/>
        <w:rPr>
          <w:rFonts w:asciiTheme="minorHAnsi" w:eastAsia="Arial" w:hAnsiTheme="minorHAnsi" w:cstheme="minorHAnsi"/>
          <w:color w:val="auto"/>
          <w:sz w:val="22"/>
          <w:szCs w:val="22"/>
        </w:rPr>
      </w:pPr>
      <w:r w:rsidRPr="00373346">
        <w:rPr>
          <w:rFonts w:asciiTheme="minorHAnsi" w:eastAsia="Arial" w:hAnsiTheme="minorHAnsi" w:cstheme="minorHAnsi"/>
          <w:color w:val="auto"/>
          <w:sz w:val="22"/>
          <w:szCs w:val="22"/>
        </w:rPr>
        <w:t xml:space="preserve">“Lo que es sabido, a juzgar por sus diferentes organigramas, es que un elemento constitutivo básico del modelo departamental, como lo era el uso eficiente de los recursos —por lo menos en el ámbito administrativo—, no sólo no se pudo implementar, sino al contrario, los puestos administrativos se vieron incrementados, v. gr. en la Universidad de Guadalajara”. </w:t>
      </w:r>
      <w:sdt>
        <w:sdtPr>
          <w:rPr>
            <w:rFonts w:asciiTheme="minorHAnsi" w:eastAsia="Arial" w:hAnsiTheme="minorHAnsi" w:cstheme="minorHAnsi"/>
            <w:color w:val="auto"/>
            <w:sz w:val="22"/>
            <w:szCs w:val="22"/>
          </w:rPr>
          <w:id w:val="-158164237"/>
          <w:citation/>
        </w:sdtPr>
        <w:sdtEndPr/>
        <w:sdtContent>
          <w:r w:rsidRPr="00373346">
            <w:rPr>
              <w:rFonts w:asciiTheme="minorHAnsi" w:eastAsia="Arial" w:hAnsiTheme="minorHAnsi" w:cstheme="minorHAnsi"/>
              <w:color w:val="auto"/>
              <w:sz w:val="22"/>
              <w:szCs w:val="22"/>
            </w:rPr>
            <w:fldChar w:fldCharType="begin"/>
          </w:r>
          <w:r w:rsidR="00CC5C4C" w:rsidRPr="00373346">
            <w:rPr>
              <w:rFonts w:asciiTheme="minorHAnsi" w:eastAsia="Arial" w:hAnsiTheme="minorHAnsi" w:cstheme="minorHAnsi"/>
              <w:color w:val="auto"/>
              <w:sz w:val="22"/>
              <w:szCs w:val="22"/>
            </w:rPr>
            <w:instrText xml:space="preserve">CITATION Obr10 \p 4 \l 11274 </w:instrText>
          </w:r>
          <w:r w:rsidRPr="00373346">
            <w:rPr>
              <w:rFonts w:asciiTheme="minorHAnsi" w:eastAsia="Arial" w:hAnsiTheme="minorHAnsi" w:cstheme="minorHAnsi"/>
              <w:color w:val="auto"/>
              <w:sz w:val="22"/>
              <w:szCs w:val="22"/>
            </w:rPr>
            <w:fldChar w:fldCharType="separate"/>
          </w:r>
          <w:r w:rsidR="00712FB5" w:rsidRPr="00373346">
            <w:rPr>
              <w:rFonts w:asciiTheme="minorHAnsi" w:eastAsia="Arial" w:hAnsiTheme="minorHAnsi" w:cstheme="minorHAnsi"/>
              <w:noProof/>
              <w:color w:val="auto"/>
              <w:sz w:val="22"/>
              <w:szCs w:val="22"/>
            </w:rPr>
            <w:t>(Obregón, 2010, pág. 4)</w:t>
          </w:r>
          <w:r w:rsidRPr="00373346">
            <w:rPr>
              <w:rFonts w:asciiTheme="minorHAnsi" w:eastAsia="Arial" w:hAnsiTheme="minorHAnsi" w:cstheme="minorHAnsi"/>
              <w:color w:val="auto"/>
              <w:sz w:val="22"/>
              <w:szCs w:val="22"/>
            </w:rPr>
            <w:fldChar w:fldCharType="end"/>
          </w:r>
        </w:sdtContent>
      </w:sdt>
    </w:p>
    <w:p w14:paraId="6DF00634" w14:textId="77777777" w:rsidR="006C2235" w:rsidRPr="00373346" w:rsidRDefault="009427F7" w:rsidP="00373346">
      <w:pPr>
        <w:pStyle w:val="Normal1"/>
        <w:spacing w:line="360" w:lineRule="auto"/>
        <w:ind w:firstLine="567"/>
        <w:jc w:val="both"/>
        <w:rPr>
          <w:rFonts w:asciiTheme="minorHAnsi" w:hAnsiTheme="minorHAnsi" w:cstheme="minorHAnsi"/>
          <w:color w:val="auto"/>
          <w:sz w:val="22"/>
          <w:szCs w:val="22"/>
        </w:rPr>
      </w:pPr>
      <w:r w:rsidRPr="00373346">
        <w:rPr>
          <w:rFonts w:asciiTheme="minorHAnsi" w:eastAsia="Arial" w:hAnsiTheme="minorHAnsi" w:cstheme="minorHAnsi"/>
          <w:noProof/>
          <w:color w:val="auto"/>
          <w:sz w:val="22"/>
          <w:szCs w:val="22"/>
        </w:rPr>
        <w:t xml:space="preserve">Follari y Soms, (1981) </w:t>
      </w:r>
      <w:r w:rsidR="006C2235" w:rsidRPr="00373346">
        <w:rPr>
          <w:rFonts w:asciiTheme="minorHAnsi" w:eastAsia="Arial" w:hAnsiTheme="minorHAnsi" w:cstheme="minorHAnsi"/>
          <w:color w:val="auto"/>
          <w:sz w:val="22"/>
          <w:szCs w:val="22"/>
        </w:rPr>
        <w:t>propusieron una serie de cuestionamientos al modelo departamental en base a la experiencia de las universidades latinoamericanas que lo adoptaron porque, según su análisis, se le asignaron propiedades que realmente no tiene. En base a su mirada crítica, estos autores afirman</w:t>
      </w:r>
      <w:r w:rsidR="003D29AE" w:rsidRPr="00373346">
        <w:rPr>
          <w:rFonts w:asciiTheme="minorHAnsi" w:eastAsia="Arial" w:hAnsiTheme="minorHAnsi" w:cstheme="minorHAnsi"/>
          <w:color w:val="auto"/>
          <w:sz w:val="22"/>
          <w:szCs w:val="22"/>
        </w:rPr>
        <w:t xml:space="preserve"> </w:t>
      </w:r>
      <w:r w:rsidR="006C2235" w:rsidRPr="00373346">
        <w:rPr>
          <w:rFonts w:asciiTheme="minorHAnsi" w:eastAsia="Arial" w:hAnsiTheme="minorHAnsi" w:cstheme="minorHAnsi"/>
          <w:color w:val="auto"/>
          <w:sz w:val="22"/>
          <w:szCs w:val="22"/>
        </w:rPr>
        <w:t>que el modelo departamental</w:t>
      </w:r>
      <w:r w:rsidR="003D29AE" w:rsidRPr="00373346">
        <w:rPr>
          <w:rFonts w:asciiTheme="minorHAnsi" w:eastAsia="Arial" w:hAnsiTheme="minorHAnsi" w:cstheme="minorHAnsi"/>
          <w:color w:val="auto"/>
          <w:sz w:val="22"/>
          <w:szCs w:val="22"/>
        </w:rPr>
        <w:t xml:space="preserve"> </w:t>
      </w:r>
      <w:r w:rsidR="006C2235" w:rsidRPr="00373346">
        <w:rPr>
          <w:rFonts w:asciiTheme="minorHAnsi" w:eastAsia="Arial" w:hAnsiTheme="minorHAnsi" w:cstheme="minorHAnsi"/>
          <w:color w:val="auto"/>
          <w:sz w:val="22"/>
          <w:szCs w:val="22"/>
        </w:rPr>
        <w:t xml:space="preserve">posee las siguientes características: </w:t>
      </w:r>
    </w:p>
    <w:p w14:paraId="2C2AF5A6" w14:textId="77777777" w:rsidR="006C2235" w:rsidRPr="00373346" w:rsidRDefault="00DD305A" w:rsidP="00373346">
      <w:pPr>
        <w:pStyle w:val="Normal1"/>
        <w:spacing w:line="360" w:lineRule="auto"/>
        <w:ind w:firstLine="567"/>
        <w:jc w:val="both"/>
        <w:rPr>
          <w:rFonts w:asciiTheme="minorHAnsi" w:hAnsiTheme="minorHAnsi" w:cstheme="minorHAnsi"/>
          <w:color w:val="auto"/>
          <w:sz w:val="22"/>
          <w:szCs w:val="22"/>
        </w:rPr>
      </w:pPr>
      <w:r w:rsidRPr="00373346">
        <w:rPr>
          <w:rFonts w:asciiTheme="minorHAnsi" w:eastAsia="Arial" w:hAnsiTheme="minorHAnsi" w:cstheme="minorHAnsi"/>
          <w:color w:val="auto"/>
          <w:sz w:val="22"/>
          <w:szCs w:val="22"/>
        </w:rPr>
        <w:t xml:space="preserve">- </w:t>
      </w:r>
      <w:r w:rsidR="006C2235" w:rsidRPr="00373346">
        <w:rPr>
          <w:rFonts w:asciiTheme="minorHAnsi" w:eastAsia="Arial" w:hAnsiTheme="minorHAnsi" w:cstheme="minorHAnsi"/>
          <w:color w:val="auto"/>
          <w:sz w:val="22"/>
          <w:szCs w:val="22"/>
        </w:rPr>
        <w:t>Aunque permite mayor flexibilidad en el uso del personal académico, la rotación de los docentes por diferentes cursos puede llevar a la improvisación.</w:t>
      </w:r>
    </w:p>
    <w:p w14:paraId="071EA56B" w14:textId="77777777" w:rsidR="006C2235" w:rsidRPr="00373346" w:rsidRDefault="00DD305A" w:rsidP="00373346">
      <w:pPr>
        <w:pStyle w:val="Normal1"/>
        <w:spacing w:line="360" w:lineRule="auto"/>
        <w:ind w:firstLine="567"/>
        <w:jc w:val="both"/>
        <w:rPr>
          <w:rFonts w:asciiTheme="minorHAnsi" w:hAnsiTheme="minorHAnsi" w:cstheme="minorHAnsi"/>
          <w:color w:val="auto"/>
          <w:sz w:val="22"/>
          <w:szCs w:val="22"/>
        </w:rPr>
      </w:pPr>
      <w:r w:rsidRPr="00373346">
        <w:rPr>
          <w:rFonts w:asciiTheme="minorHAnsi" w:eastAsia="Arial" w:hAnsiTheme="minorHAnsi" w:cstheme="minorHAnsi"/>
          <w:color w:val="auto"/>
          <w:sz w:val="22"/>
          <w:szCs w:val="22"/>
        </w:rPr>
        <w:t xml:space="preserve">- </w:t>
      </w:r>
      <w:r w:rsidR="006C2235" w:rsidRPr="00373346">
        <w:rPr>
          <w:rFonts w:asciiTheme="minorHAnsi" w:eastAsia="Arial" w:hAnsiTheme="minorHAnsi" w:cstheme="minorHAnsi"/>
          <w:color w:val="auto"/>
          <w:sz w:val="22"/>
          <w:szCs w:val="22"/>
        </w:rPr>
        <w:t xml:space="preserve">Favorece la profundización en el área disciplinaria respectiva, pero atenta contra la unidad del conocimiento. </w:t>
      </w:r>
    </w:p>
    <w:p w14:paraId="3DBCB19E" w14:textId="77777777" w:rsidR="006C2235" w:rsidRPr="00373346" w:rsidRDefault="00DD305A" w:rsidP="00373346">
      <w:pPr>
        <w:pStyle w:val="Normal1"/>
        <w:spacing w:line="360" w:lineRule="auto"/>
        <w:ind w:firstLine="567"/>
        <w:jc w:val="both"/>
        <w:rPr>
          <w:rFonts w:asciiTheme="minorHAnsi" w:hAnsiTheme="minorHAnsi" w:cstheme="minorHAnsi"/>
          <w:color w:val="auto"/>
          <w:sz w:val="22"/>
          <w:szCs w:val="22"/>
        </w:rPr>
      </w:pPr>
      <w:r w:rsidRPr="00373346">
        <w:rPr>
          <w:rFonts w:asciiTheme="minorHAnsi" w:eastAsia="Arial" w:hAnsiTheme="minorHAnsi" w:cstheme="minorHAnsi"/>
          <w:color w:val="auto"/>
          <w:sz w:val="22"/>
          <w:szCs w:val="22"/>
        </w:rPr>
        <w:t xml:space="preserve">- </w:t>
      </w:r>
      <w:r w:rsidR="006C2235" w:rsidRPr="00373346">
        <w:rPr>
          <w:rFonts w:asciiTheme="minorHAnsi" w:eastAsia="Arial" w:hAnsiTheme="minorHAnsi" w:cstheme="minorHAnsi"/>
          <w:color w:val="auto"/>
          <w:sz w:val="22"/>
          <w:szCs w:val="22"/>
        </w:rPr>
        <w:t xml:space="preserve">Implica una descentralización del poder en la institución, pero su capacidad de funcionamiento es más restringida que la de una facultad. </w:t>
      </w:r>
    </w:p>
    <w:p w14:paraId="0AF6D9A3" w14:textId="77777777" w:rsidR="006C2235" w:rsidRPr="00373346" w:rsidRDefault="00DD305A" w:rsidP="00373346">
      <w:pPr>
        <w:pStyle w:val="Normal1"/>
        <w:spacing w:line="360" w:lineRule="auto"/>
        <w:ind w:firstLine="567"/>
        <w:jc w:val="both"/>
        <w:rPr>
          <w:rFonts w:asciiTheme="minorHAnsi" w:hAnsiTheme="minorHAnsi" w:cstheme="minorHAnsi"/>
          <w:color w:val="auto"/>
          <w:sz w:val="22"/>
          <w:szCs w:val="22"/>
        </w:rPr>
      </w:pPr>
      <w:r w:rsidRPr="00373346">
        <w:rPr>
          <w:rFonts w:asciiTheme="minorHAnsi" w:eastAsia="Arial" w:hAnsiTheme="minorHAnsi" w:cstheme="minorHAnsi"/>
          <w:color w:val="auto"/>
          <w:sz w:val="22"/>
          <w:szCs w:val="22"/>
        </w:rPr>
        <w:t xml:space="preserve">- </w:t>
      </w:r>
      <w:r w:rsidR="006C2235" w:rsidRPr="00373346">
        <w:rPr>
          <w:rFonts w:asciiTheme="minorHAnsi" w:eastAsia="Arial" w:hAnsiTheme="minorHAnsi" w:cstheme="minorHAnsi"/>
          <w:color w:val="auto"/>
          <w:sz w:val="22"/>
          <w:szCs w:val="22"/>
        </w:rPr>
        <w:t>Puede llevar a un aislamiento de los académicos en el interior de su disciplina.</w:t>
      </w:r>
    </w:p>
    <w:p w14:paraId="3B07F085" w14:textId="77777777" w:rsidR="006C2235" w:rsidRPr="00373346" w:rsidRDefault="00DD305A" w:rsidP="00373346">
      <w:pPr>
        <w:pStyle w:val="Normal1"/>
        <w:spacing w:line="360" w:lineRule="auto"/>
        <w:ind w:firstLine="567"/>
        <w:jc w:val="both"/>
        <w:rPr>
          <w:rFonts w:asciiTheme="minorHAnsi" w:hAnsiTheme="minorHAnsi" w:cstheme="minorHAnsi"/>
          <w:color w:val="auto"/>
          <w:sz w:val="22"/>
          <w:szCs w:val="22"/>
        </w:rPr>
      </w:pPr>
      <w:r w:rsidRPr="00373346">
        <w:rPr>
          <w:rFonts w:asciiTheme="minorHAnsi" w:eastAsia="Arial" w:hAnsiTheme="minorHAnsi" w:cstheme="minorHAnsi"/>
          <w:color w:val="auto"/>
          <w:sz w:val="22"/>
          <w:szCs w:val="22"/>
        </w:rPr>
        <w:t xml:space="preserve">- </w:t>
      </w:r>
      <w:r w:rsidR="006C2235" w:rsidRPr="00373346">
        <w:rPr>
          <w:rFonts w:asciiTheme="minorHAnsi" w:eastAsia="Arial" w:hAnsiTheme="minorHAnsi" w:cstheme="minorHAnsi"/>
          <w:color w:val="auto"/>
          <w:sz w:val="22"/>
          <w:szCs w:val="22"/>
        </w:rPr>
        <w:t>Debilita la unidad de las carreras.</w:t>
      </w:r>
    </w:p>
    <w:p w14:paraId="3AA301E6" w14:textId="77777777" w:rsidR="006C2235" w:rsidRPr="00373346" w:rsidRDefault="00DD305A" w:rsidP="00373346">
      <w:pPr>
        <w:pStyle w:val="Normal1"/>
        <w:spacing w:line="360" w:lineRule="auto"/>
        <w:ind w:firstLine="567"/>
        <w:jc w:val="both"/>
        <w:rPr>
          <w:rFonts w:asciiTheme="minorHAnsi" w:hAnsiTheme="minorHAnsi" w:cstheme="minorHAnsi"/>
          <w:color w:val="auto"/>
          <w:sz w:val="22"/>
          <w:szCs w:val="22"/>
        </w:rPr>
      </w:pPr>
      <w:r w:rsidRPr="00373346">
        <w:rPr>
          <w:rFonts w:asciiTheme="minorHAnsi" w:eastAsia="Arial" w:hAnsiTheme="minorHAnsi" w:cstheme="minorHAnsi"/>
          <w:color w:val="auto"/>
          <w:sz w:val="22"/>
          <w:szCs w:val="22"/>
        </w:rPr>
        <w:t xml:space="preserve">- </w:t>
      </w:r>
      <w:r w:rsidR="006C2235" w:rsidRPr="00373346">
        <w:rPr>
          <w:rFonts w:asciiTheme="minorHAnsi" w:eastAsia="Arial" w:hAnsiTheme="minorHAnsi" w:cstheme="minorHAnsi"/>
          <w:color w:val="auto"/>
          <w:sz w:val="22"/>
          <w:szCs w:val="22"/>
        </w:rPr>
        <w:t xml:space="preserve">Evita duplicaciones administrativas, pero favorece una concentración de tareas poco recomendable a nivel del rectorado. </w:t>
      </w:r>
    </w:p>
    <w:p w14:paraId="1A8C9765" w14:textId="77777777" w:rsidR="006C2235" w:rsidRPr="00373346" w:rsidRDefault="00DD305A" w:rsidP="00373346">
      <w:pPr>
        <w:pStyle w:val="Normal1"/>
        <w:spacing w:line="360" w:lineRule="auto"/>
        <w:ind w:firstLine="567"/>
        <w:jc w:val="both"/>
        <w:rPr>
          <w:rFonts w:asciiTheme="minorHAnsi" w:hAnsiTheme="minorHAnsi" w:cstheme="minorHAnsi"/>
          <w:color w:val="auto"/>
          <w:sz w:val="22"/>
          <w:szCs w:val="22"/>
        </w:rPr>
      </w:pPr>
      <w:r w:rsidRPr="00373346">
        <w:rPr>
          <w:rFonts w:asciiTheme="minorHAnsi" w:eastAsia="Arial" w:hAnsiTheme="minorHAnsi" w:cstheme="minorHAnsi"/>
          <w:color w:val="auto"/>
          <w:sz w:val="22"/>
          <w:szCs w:val="22"/>
        </w:rPr>
        <w:t xml:space="preserve">- </w:t>
      </w:r>
      <w:r w:rsidR="006C2235" w:rsidRPr="00373346">
        <w:rPr>
          <w:rFonts w:asciiTheme="minorHAnsi" w:eastAsia="Arial" w:hAnsiTheme="minorHAnsi" w:cstheme="minorHAnsi"/>
          <w:color w:val="auto"/>
          <w:sz w:val="22"/>
          <w:szCs w:val="22"/>
        </w:rPr>
        <w:t xml:space="preserve">Alienta la investigación disciplinar, pero obstaculiza la investigación curricular. </w:t>
      </w:r>
    </w:p>
    <w:p w14:paraId="1E98B212" w14:textId="77777777" w:rsidR="006C2235" w:rsidRPr="00373346" w:rsidRDefault="00DD305A" w:rsidP="00373346">
      <w:pPr>
        <w:pStyle w:val="Normal1"/>
        <w:spacing w:line="360" w:lineRule="auto"/>
        <w:ind w:firstLine="567"/>
        <w:jc w:val="both"/>
        <w:rPr>
          <w:rFonts w:asciiTheme="minorHAnsi" w:hAnsiTheme="minorHAnsi" w:cstheme="minorHAnsi"/>
          <w:color w:val="auto"/>
          <w:sz w:val="22"/>
          <w:szCs w:val="22"/>
        </w:rPr>
      </w:pPr>
      <w:r w:rsidRPr="00373346">
        <w:rPr>
          <w:rFonts w:asciiTheme="minorHAnsi" w:eastAsia="Arial" w:hAnsiTheme="minorHAnsi" w:cstheme="minorHAnsi"/>
          <w:color w:val="auto"/>
          <w:sz w:val="22"/>
          <w:szCs w:val="22"/>
        </w:rPr>
        <w:t xml:space="preserve">- </w:t>
      </w:r>
      <w:r w:rsidR="006C2235" w:rsidRPr="00373346">
        <w:rPr>
          <w:rFonts w:asciiTheme="minorHAnsi" w:eastAsia="Arial" w:hAnsiTheme="minorHAnsi" w:cstheme="minorHAnsi"/>
          <w:color w:val="auto"/>
          <w:sz w:val="22"/>
          <w:szCs w:val="22"/>
        </w:rPr>
        <w:t xml:space="preserve">Puede dar lugar a un doble mando: jefes de departamento por un lado y jefes de carrera por el otro. </w:t>
      </w:r>
    </w:p>
    <w:p w14:paraId="62F40EBD" w14:textId="77777777" w:rsidR="006C2235" w:rsidRPr="00373346" w:rsidRDefault="00DD305A" w:rsidP="00373346">
      <w:pPr>
        <w:pStyle w:val="Normal1"/>
        <w:spacing w:line="360" w:lineRule="auto"/>
        <w:ind w:firstLine="567"/>
        <w:jc w:val="both"/>
        <w:rPr>
          <w:rFonts w:asciiTheme="minorHAnsi" w:hAnsiTheme="minorHAnsi" w:cstheme="minorHAnsi"/>
          <w:color w:val="auto"/>
          <w:sz w:val="22"/>
          <w:szCs w:val="22"/>
        </w:rPr>
      </w:pPr>
      <w:r w:rsidRPr="00373346">
        <w:rPr>
          <w:rFonts w:asciiTheme="minorHAnsi" w:eastAsia="Arial" w:hAnsiTheme="minorHAnsi" w:cstheme="minorHAnsi"/>
          <w:color w:val="auto"/>
          <w:sz w:val="22"/>
          <w:szCs w:val="22"/>
        </w:rPr>
        <w:t xml:space="preserve">- </w:t>
      </w:r>
      <w:r w:rsidR="006C2235" w:rsidRPr="00373346">
        <w:rPr>
          <w:rFonts w:asciiTheme="minorHAnsi" w:eastAsia="Arial" w:hAnsiTheme="minorHAnsi" w:cstheme="minorHAnsi"/>
          <w:color w:val="auto"/>
          <w:sz w:val="22"/>
          <w:szCs w:val="22"/>
        </w:rPr>
        <w:t>Los estudiantes no siempre logran resolver sus problemas, porque ellos pertenecen a las carreras.</w:t>
      </w:r>
    </w:p>
    <w:p w14:paraId="47E65D53" w14:textId="77777777" w:rsidR="006C2235" w:rsidRPr="00373346" w:rsidRDefault="00DD305A" w:rsidP="00373346">
      <w:pPr>
        <w:pStyle w:val="Normal1"/>
        <w:spacing w:line="360" w:lineRule="auto"/>
        <w:ind w:firstLine="567"/>
        <w:jc w:val="both"/>
        <w:rPr>
          <w:rFonts w:asciiTheme="minorHAnsi" w:hAnsiTheme="minorHAnsi" w:cstheme="minorHAnsi"/>
          <w:color w:val="auto"/>
          <w:sz w:val="22"/>
          <w:szCs w:val="22"/>
        </w:rPr>
      </w:pPr>
      <w:r w:rsidRPr="00373346">
        <w:rPr>
          <w:rFonts w:asciiTheme="minorHAnsi" w:eastAsia="Arial" w:hAnsiTheme="minorHAnsi" w:cstheme="minorHAnsi"/>
          <w:color w:val="auto"/>
          <w:sz w:val="22"/>
          <w:szCs w:val="22"/>
        </w:rPr>
        <w:t xml:space="preserve">- </w:t>
      </w:r>
      <w:r w:rsidR="006C2235" w:rsidRPr="00373346">
        <w:rPr>
          <w:rFonts w:asciiTheme="minorHAnsi" w:eastAsia="Arial" w:hAnsiTheme="minorHAnsi" w:cstheme="minorHAnsi"/>
          <w:color w:val="auto"/>
          <w:sz w:val="22"/>
          <w:szCs w:val="22"/>
        </w:rPr>
        <w:t>Se privilegian las carreras que pertenecen a los departamentos. Las que están más distribuidas en diferentes departamentos reciben menor atención, lo cual es contradictorio con los principios del modelo.</w:t>
      </w:r>
    </w:p>
    <w:p w14:paraId="6B970BDF" w14:textId="77777777" w:rsidR="006C2235" w:rsidRPr="00373346" w:rsidRDefault="006C2235" w:rsidP="00373346">
      <w:pPr>
        <w:pStyle w:val="Normal1"/>
        <w:spacing w:line="360" w:lineRule="auto"/>
        <w:ind w:firstLine="567"/>
        <w:jc w:val="both"/>
        <w:rPr>
          <w:rFonts w:asciiTheme="minorHAnsi" w:eastAsia="Arial" w:hAnsiTheme="minorHAnsi" w:cstheme="minorHAnsi"/>
          <w:color w:val="auto"/>
          <w:sz w:val="22"/>
          <w:szCs w:val="22"/>
        </w:rPr>
      </w:pPr>
      <w:r w:rsidRPr="00373346">
        <w:rPr>
          <w:rFonts w:asciiTheme="minorHAnsi" w:eastAsia="Arial" w:hAnsiTheme="minorHAnsi" w:cstheme="minorHAnsi"/>
          <w:color w:val="auto"/>
          <w:sz w:val="22"/>
          <w:szCs w:val="22"/>
        </w:rPr>
        <w:t xml:space="preserve">Esta crítica al modelo departamental </w:t>
      </w:r>
      <w:r w:rsidRPr="00373346">
        <w:rPr>
          <w:rFonts w:asciiTheme="minorHAnsi" w:eastAsia="Arial" w:hAnsiTheme="minorHAnsi" w:cstheme="minorHAnsi"/>
          <w:i/>
          <w:color w:val="auto"/>
          <w:sz w:val="22"/>
          <w:szCs w:val="22"/>
        </w:rPr>
        <w:t>puro</w:t>
      </w:r>
      <w:r w:rsidRPr="00373346">
        <w:rPr>
          <w:rFonts w:asciiTheme="minorHAnsi" w:eastAsia="Arial" w:hAnsiTheme="minorHAnsi" w:cstheme="minorHAnsi"/>
          <w:color w:val="auto"/>
          <w:sz w:val="22"/>
          <w:szCs w:val="22"/>
        </w:rPr>
        <w:t xml:space="preserve"> pretende poner de manifiesto que su adopción como forma de reemplazo de la estructura de facultades puede conducir a nuevos problemas si no se toman ciert</w:t>
      </w:r>
      <w:r w:rsidR="004676D3" w:rsidRPr="00373346">
        <w:rPr>
          <w:rFonts w:asciiTheme="minorHAnsi" w:eastAsia="Arial" w:hAnsiTheme="minorHAnsi" w:cstheme="minorHAnsi"/>
          <w:color w:val="auto"/>
          <w:sz w:val="22"/>
          <w:szCs w:val="22"/>
        </w:rPr>
        <w:t>o</w:t>
      </w:r>
      <w:r w:rsidRPr="00373346">
        <w:rPr>
          <w:rFonts w:asciiTheme="minorHAnsi" w:eastAsia="Arial" w:hAnsiTheme="minorHAnsi" w:cstheme="minorHAnsi"/>
          <w:color w:val="auto"/>
          <w:sz w:val="22"/>
          <w:szCs w:val="22"/>
        </w:rPr>
        <w:t xml:space="preserve">s recaudos. </w:t>
      </w:r>
    </w:p>
    <w:p w14:paraId="1CAF583C" w14:textId="77777777" w:rsidR="006C2235" w:rsidRPr="00373346" w:rsidRDefault="0020314D" w:rsidP="00373346">
      <w:pPr>
        <w:pStyle w:val="Normal1"/>
        <w:spacing w:line="360" w:lineRule="auto"/>
        <w:ind w:firstLine="567"/>
        <w:jc w:val="both"/>
        <w:rPr>
          <w:rFonts w:asciiTheme="minorHAnsi" w:eastAsia="Arial" w:hAnsiTheme="minorHAnsi" w:cstheme="minorHAnsi"/>
          <w:color w:val="auto"/>
          <w:sz w:val="22"/>
          <w:szCs w:val="22"/>
        </w:rPr>
      </w:pPr>
      <w:r w:rsidRPr="00373346">
        <w:rPr>
          <w:rFonts w:asciiTheme="minorHAnsi" w:eastAsia="Arial" w:hAnsiTheme="minorHAnsi" w:cstheme="minorHAnsi"/>
          <w:noProof/>
          <w:color w:val="auto"/>
          <w:sz w:val="22"/>
          <w:szCs w:val="22"/>
        </w:rPr>
        <w:t>Durand (1997)</w:t>
      </w:r>
      <w:r w:rsidR="006C2235" w:rsidRPr="00373346">
        <w:rPr>
          <w:rFonts w:asciiTheme="minorHAnsi" w:eastAsia="Arial" w:hAnsiTheme="minorHAnsi" w:cstheme="minorHAnsi"/>
          <w:color w:val="auto"/>
          <w:sz w:val="22"/>
          <w:szCs w:val="22"/>
        </w:rPr>
        <w:t>, por su parte, advierte que la estructura departamental presenta dificultades</w:t>
      </w:r>
      <w:r w:rsidR="003D29AE" w:rsidRPr="00373346">
        <w:rPr>
          <w:rFonts w:asciiTheme="minorHAnsi" w:eastAsia="Arial" w:hAnsiTheme="minorHAnsi" w:cstheme="minorHAnsi"/>
          <w:color w:val="auto"/>
          <w:sz w:val="22"/>
          <w:szCs w:val="22"/>
        </w:rPr>
        <w:t xml:space="preserve"> </w:t>
      </w:r>
      <w:r w:rsidR="006C2235" w:rsidRPr="00373346">
        <w:rPr>
          <w:rFonts w:asciiTheme="minorHAnsi" w:eastAsia="Arial" w:hAnsiTheme="minorHAnsi" w:cstheme="minorHAnsi"/>
          <w:color w:val="auto"/>
          <w:sz w:val="22"/>
          <w:szCs w:val="22"/>
        </w:rPr>
        <w:t xml:space="preserve">de coordinación entre los académicos por efecto de la especialización, falta de responsabilidad de algunos académicos (favorecida, a su vez, por su gran autonomía) e inflexibilidad para la innovación, ya que no </w:t>
      </w:r>
      <w:r w:rsidR="006C2235" w:rsidRPr="00373346">
        <w:rPr>
          <w:rFonts w:asciiTheme="minorHAnsi" w:eastAsia="Arial" w:hAnsiTheme="minorHAnsi" w:cstheme="minorHAnsi"/>
          <w:color w:val="auto"/>
          <w:sz w:val="22"/>
          <w:szCs w:val="22"/>
        </w:rPr>
        <w:lastRenderedPageBreak/>
        <w:t>permite el trabajo en equipos interdisciplinarios.</w:t>
      </w:r>
      <w:r w:rsidR="00F239E5" w:rsidRPr="00373346">
        <w:rPr>
          <w:rFonts w:asciiTheme="minorHAnsi" w:eastAsia="Arial" w:hAnsiTheme="minorHAnsi" w:cstheme="minorHAnsi"/>
          <w:color w:val="auto"/>
          <w:sz w:val="22"/>
          <w:szCs w:val="22"/>
        </w:rPr>
        <w:t xml:space="preserve"> Por otro lado, en un reciente estudio </w:t>
      </w:r>
      <w:r w:rsidR="003E693D" w:rsidRPr="00373346">
        <w:rPr>
          <w:rFonts w:asciiTheme="minorHAnsi" w:eastAsia="Arial" w:hAnsiTheme="minorHAnsi" w:cstheme="minorHAnsi"/>
          <w:color w:val="auto"/>
          <w:sz w:val="22"/>
          <w:szCs w:val="22"/>
        </w:rPr>
        <w:t xml:space="preserve">elaborado para el análisis de la reestructuración de una universidad pública colombiana, se puntualiza en las numerosas dificultades asociadas al modelo de facultades </w:t>
      </w:r>
      <w:sdt>
        <w:sdtPr>
          <w:rPr>
            <w:rFonts w:asciiTheme="minorHAnsi" w:eastAsia="Arial" w:hAnsiTheme="minorHAnsi" w:cstheme="minorHAnsi"/>
            <w:color w:val="auto"/>
            <w:sz w:val="22"/>
            <w:szCs w:val="22"/>
          </w:rPr>
          <w:id w:val="375596392"/>
          <w:citation/>
        </w:sdtPr>
        <w:sdtEndPr/>
        <w:sdtContent>
          <w:r w:rsidR="003E693D" w:rsidRPr="00373346">
            <w:rPr>
              <w:rFonts w:asciiTheme="minorHAnsi" w:eastAsia="Arial" w:hAnsiTheme="minorHAnsi" w:cstheme="minorHAnsi"/>
              <w:color w:val="auto"/>
              <w:sz w:val="22"/>
              <w:szCs w:val="22"/>
            </w:rPr>
            <w:fldChar w:fldCharType="begin"/>
          </w:r>
          <w:r w:rsidR="003E693D" w:rsidRPr="00373346">
            <w:rPr>
              <w:rFonts w:asciiTheme="minorHAnsi" w:eastAsia="Arial" w:hAnsiTheme="minorHAnsi" w:cstheme="minorHAnsi"/>
              <w:color w:val="auto"/>
              <w:sz w:val="22"/>
              <w:szCs w:val="22"/>
            </w:rPr>
            <w:instrText xml:space="preserve"> CITATION Góm17 \l 11274 </w:instrText>
          </w:r>
          <w:r w:rsidR="003E693D" w:rsidRPr="00373346">
            <w:rPr>
              <w:rFonts w:asciiTheme="minorHAnsi" w:eastAsia="Arial" w:hAnsiTheme="minorHAnsi" w:cstheme="minorHAnsi"/>
              <w:color w:val="auto"/>
              <w:sz w:val="22"/>
              <w:szCs w:val="22"/>
            </w:rPr>
            <w:fldChar w:fldCharType="separate"/>
          </w:r>
          <w:r w:rsidR="00712FB5" w:rsidRPr="00373346">
            <w:rPr>
              <w:rFonts w:asciiTheme="minorHAnsi" w:eastAsia="Arial" w:hAnsiTheme="minorHAnsi" w:cstheme="minorHAnsi"/>
              <w:noProof/>
              <w:color w:val="auto"/>
              <w:sz w:val="22"/>
              <w:szCs w:val="22"/>
            </w:rPr>
            <w:t>(Gómez, 2017)</w:t>
          </w:r>
          <w:r w:rsidR="003E693D" w:rsidRPr="00373346">
            <w:rPr>
              <w:rFonts w:asciiTheme="minorHAnsi" w:eastAsia="Arial" w:hAnsiTheme="minorHAnsi" w:cstheme="minorHAnsi"/>
              <w:color w:val="auto"/>
              <w:sz w:val="22"/>
              <w:szCs w:val="22"/>
            </w:rPr>
            <w:fldChar w:fldCharType="end"/>
          </w:r>
        </w:sdtContent>
      </w:sdt>
    </w:p>
    <w:p w14:paraId="0DD8B0C5" w14:textId="30A8CEF5" w:rsidR="003E693D" w:rsidRPr="00373346" w:rsidRDefault="003E693D" w:rsidP="00373346">
      <w:pPr>
        <w:pStyle w:val="Normal1"/>
        <w:spacing w:line="360" w:lineRule="auto"/>
        <w:ind w:firstLine="567"/>
        <w:jc w:val="both"/>
        <w:rPr>
          <w:rFonts w:asciiTheme="minorHAnsi" w:eastAsia="Arial" w:hAnsiTheme="minorHAnsi" w:cstheme="minorHAnsi"/>
          <w:color w:val="auto"/>
          <w:sz w:val="22"/>
          <w:szCs w:val="22"/>
        </w:rPr>
      </w:pPr>
      <w:r w:rsidRPr="00373346">
        <w:rPr>
          <w:rFonts w:asciiTheme="minorHAnsi" w:eastAsia="Arial" w:hAnsiTheme="minorHAnsi" w:cstheme="minorHAnsi"/>
          <w:color w:val="auto"/>
          <w:sz w:val="22"/>
          <w:szCs w:val="22"/>
        </w:rPr>
        <w:t xml:space="preserve">“…la carencia de proyectos educativos de facultad, la falta de interacción de los programas en lo concerniente a la integración de las funciones misionales y la ausencia de trabajo inter y </w:t>
      </w:r>
      <w:r w:rsidR="002804E0" w:rsidRPr="00373346">
        <w:rPr>
          <w:rFonts w:asciiTheme="minorHAnsi" w:eastAsia="Arial" w:hAnsiTheme="minorHAnsi" w:cstheme="minorHAnsi"/>
          <w:color w:val="auto"/>
          <w:sz w:val="22"/>
          <w:szCs w:val="22"/>
        </w:rPr>
        <w:t>transdisciplinario</w:t>
      </w:r>
      <w:r w:rsidRPr="00373346">
        <w:rPr>
          <w:rFonts w:asciiTheme="minorHAnsi" w:eastAsia="Arial" w:hAnsiTheme="minorHAnsi" w:cstheme="minorHAnsi"/>
          <w:color w:val="auto"/>
          <w:sz w:val="22"/>
          <w:szCs w:val="22"/>
        </w:rPr>
        <w:t xml:space="preserve"> entre docentes y estudiantes. En el trasfondo de esta situación organizacional subyace la concepción desde el medioevo de la organización universitaria por facultades, en razón a las afinidades epistemológicas de las disciplinas del conocimiento, en las que se enmarcan las profesiones según los objetos de estudio, de éstas o de aquéllas.” </w:t>
      </w:r>
      <w:sdt>
        <w:sdtPr>
          <w:rPr>
            <w:rFonts w:asciiTheme="minorHAnsi" w:eastAsia="Arial" w:hAnsiTheme="minorHAnsi" w:cstheme="minorHAnsi"/>
            <w:color w:val="auto"/>
            <w:sz w:val="22"/>
            <w:szCs w:val="22"/>
          </w:rPr>
          <w:id w:val="1198744648"/>
          <w:citation/>
        </w:sdtPr>
        <w:sdtEndPr/>
        <w:sdtContent>
          <w:r w:rsidR="00CC5C4C" w:rsidRPr="00373346">
            <w:rPr>
              <w:rFonts w:asciiTheme="minorHAnsi" w:eastAsia="Arial" w:hAnsiTheme="minorHAnsi" w:cstheme="minorHAnsi"/>
              <w:color w:val="auto"/>
              <w:sz w:val="22"/>
              <w:szCs w:val="22"/>
            </w:rPr>
            <w:fldChar w:fldCharType="begin"/>
          </w:r>
          <w:r w:rsidR="00CC5C4C" w:rsidRPr="00373346">
            <w:rPr>
              <w:rFonts w:asciiTheme="minorHAnsi" w:eastAsia="Arial" w:hAnsiTheme="minorHAnsi" w:cstheme="minorHAnsi"/>
              <w:color w:val="auto"/>
              <w:sz w:val="22"/>
              <w:szCs w:val="22"/>
            </w:rPr>
            <w:instrText xml:space="preserve">CITATION Góm17 \p 88 \l 11274 </w:instrText>
          </w:r>
          <w:r w:rsidR="00CC5C4C" w:rsidRPr="00373346">
            <w:rPr>
              <w:rFonts w:asciiTheme="minorHAnsi" w:eastAsia="Arial" w:hAnsiTheme="minorHAnsi" w:cstheme="minorHAnsi"/>
              <w:color w:val="auto"/>
              <w:sz w:val="22"/>
              <w:szCs w:val="22"/>
            </w:rPr>
            <w:fldChar w:fldCharType="separate"/>
          </w:r>
          <w:r w:rsidR="00712FB5" w:rsidRPr="00373346">
            <w:rPr>
              <w:rFonts w:asciiTheme="minorHAnsi" w:eastAsia="Arial" w:hAnsiTheme="minorHAnsi" w:cstheme="minorHAnsi"/>
              <w:noProof/>
              <w:color w:val="auto"/>
              <w:sz w:val="22"/>
              <w:szCs w:val="22"/>
            </w:rPr>
            <w:t>(Gómez, 2017, pág. 88)</w:t>
          </w:r>
          <w:r w:rsidR="00CC5C4C" w:rsidRPr="00373346">
            <w:rPr>
              <w:rFonts w:asciiTheme="minorHAnsi" w:eastAsia="Arial" w:hAnsiTheme="minorHAnsi" w:cstheme="minorHAnsi"/>
              <w:color w:val="auto"/>
              <w:sz w:val="22"/>
              <w:szCs w:val="22"/>
            </w:rPr>
            <w:fldChar w:fldCharType="end"/>
          </w:r>
        </w:sdtContent>
      </w:sdt>
    </w:p>
    <w:p w14:paraId="4D02272B" w14:textId="77777777" w:rsidR="0067787C" w:rsidRPr="00373346" w:rsidRDefault="00E440F8" w:rsidP="00373346">
      <w:pPr>
        <w:pStyle w:val="Normal1"/>
        <w:spacing w:line="360" w:lineRule="auto"/>
        <w:ind w:firstLine="567"/>
        <w:jc w:val="both"/>
        <w:rPr>
          <w:rFonts w:asciiTheme="minorHAnsi" w:eastAsia="Arial" w:hAnsiTheme="minorHAnsi" w:cstheme="minorHAnsi"/>
          <w:noProof/>
          <w:color w:val="auto"/>
          <w:sz w:val="22"/>
          <w:szCs w:val="22"/>
        </w:rPr>
      </w:pPr>
      <w:r w:rsidRPr="00373346">
        <w:rPr>
          <w:rFonts w:asciiTheme="minorHAnsi" w:eastAsia="Arial" w:hAnsiTheme="minorHAnsi" w:cstheme="minorHAnsi"/>
          <w:noProof/>
          <w:color w:val="auto"/>
          <w:sz w:val="22"/>
          <w:szCs w:val="22"/>
        </w:rPr>
        <w:t xml:space="preserve">Una tercera alternativa estructural es la de la organización por institutos.  La tradición asocia esta denominación a unidades centradas en la investigación.  Por lo tanto, adoptarla como esquema organizacional para la universidad implica dividir y agrupar el trabajo académico en torno a “problemas” que se pretende atender, es poner en el centro de las preocupaciones la resolución de problemas.  En este sentido, la estructura por institutos </w:t>
      </w:r>
      <w:r w:rsidR="00691313" w:rsidRPr="00373346">
        <w:rPr>
          <w:rFonts w:asciiTheme="minorHAnsi" w:eastAsia="Arial" w:hAnsiTheme="minorHAnsi" w:cstheme="minorHAnsi"/>
          <w:noProof/>
          <w:color w:val="auto"/>
          <w:sz w:val="22"/>
          <w:szCs w:val="22"/>
        </w:rPr>
        <w:t xml:space="preserve">responde al criterio divisional, en tanto se organiza alrededor de los resultados. </w:t>
      </w:r>
      <w:r w:rsidR="0067787C" w:rsidRPr="00373346">
        <w:rPr>
          <w:rFonts w:asciiTheme="minorHAnsi" w:eastAsia="Arial" w:hAnsiTheme="minorHAnsi" w:cstheme="minorHAnsi"/>
          <w:noProof/>
          <w:color w:val="auto"/>
          <w:sz w:val="22"/>
          <w:szCs w:val="22"/>
        </w:rPr>
        <w:t>Así lo entiende la Universidad Nacional de General Sarmiento, cuando afirma: “En la UNGS el Instituto fue concebido como un ámbito en el que se articulan la formación, la investigación y los servicios profesionales a la comunidad en función de los temas que asumen.”</w:t>
      </w:r>
      <w:sdt>
        <w:sdtPr>
          <w:rPr>
            <w:rFonts w:asciiTheme="minorHAnsi" w:eastAsia="Arial" w:hAnsiTheme="minorHAnsi" w:cstheme="minorHAnsi"/>
            <w:noProof/>
            <w:color w:val="auto"/>
            <w:sz w:val="22"/>
            <w:szCs w:val="22"/>
          </w:rPr>
          <w:id w:val="-421789505"/>
          <w:citation/>
        </w:sdtPr>
        <w:sdtEndPr/>
        <w:sdtContent>
          <w:r w:rsidR="0067787C" w:rsidRPr="00373346">
            <w:rPr>
              <w:rFonts w:asciiTheme="minorHAnsi" w:eastAsia="Arial" w:hAnsiTheme="minorHAnsi" w:cstheme="minorHAnsi"/>
              <w:noProof/>
              <w:color w:val="auto"/>
              <w:sz w:val="22"/>
              <w:szCs w:val="22"/>
            </w:rPr>
            <w:fldChar w:fldCharType="begin"/>
          </w:r>
          <w:r w:rsidR="0067787C" w:rsidRPr="00373346">
            <w:rPr>
              <w:rFonts w:asciiTheme="minorHAnsi" w:eastAsia="Arial" w:hAnsiTheme="minorHAnsi" w:cstheme="minorHAnsi"/>
              <w:noProof/>
              <w:color w:val="auto"/>
              <w:sz w:val="22"/>
              <w:szCs w:val="22"/>
            </w:rPr>
            <w:instrText xml:space="preserve">CITATION CON10 \t  \l 11274 </w:instrText>
          </w:r>
          <w:r w:rsidR="0067787C" w:rsidRPr="00373346">
            <w:rPr>
              <w:rFonts w:asciiTheme="minorHAnsi" w:eastAsia="Arial" w:hAnsiTheme="minorHAnsi" w:cstheme="minorHAnsi"/>
              <w:noProof/>
              <w:color w:val="auto"/>
              <w:sz w:val="22"/>
              <w:szCs w:val="22"/>
            </w:rPr>
            <w:fldChar w:fldCharType="separate"/>
          </w:r>
          <w:r w:rsidR="00712FB5" w:rsidRPr="00373346">
            <w:rPr>
              <w:rFonts w:asciiTheme="minorHAnsi" w:eastAsia="Arial" w:hAnsiTheme="minorHAnsi" w:cstheme="minorHAnsi"/>
              <w:noProof/>
              <w:color w:val="auto"/>
              <w:sz w:val="22"/>
              <w:szCs w:val="22"/>
            </w:rPr>
            <w:t xml:space="preserve"> (CONEAU, 2010)</w:t>
          </w:r>
          <w:r w:rsidR="0067787C" w:rsidRPr="00373346">
            <w:rPr>
              <w:rFonts w:asciiTheme="minorHAnsi" w:eastAsia="Arial" w:hAnsiTheme="minorHAnsi" w:cstheme="minorHAnsi"/>
              <w:noProof/>
              <w:color w:val="auto"/>
              <w:sz w:val="22"/>
              <w:szCs w:val="22"/>
            </w:rPr>
            <w:fldChar w:fldCharType="end"/>
          </w:r>
        </w:sdtContent>
      </w:sdt>
      <w:r w:rsidR="0067787C" w:rsidRPr="00373346">
        <w:rPr>
          <w:rFonts w:asciiTheme="minorHAnsi" w:eastAsia="Arial" w:hAnsiTheme="minorHAnsi" w:cstheme="minorHAnsi"/>
          <w:noProof/>
          <w:color w:val="auto"/>
          <w:sz w:val="22"/>
          <w:szCs w:val="22"/>
        </w:rPr>
        <w:t xml:space="preserve"> </w:t>
      </w:r>
    </w:p>
    <w:p w14:paraId="66A57FE6" w14:textId="77777777" w:rsidR="00691313" w:rsidRPr="00373346" w:rsidRDefault="0067787C" w:rsidP="00373346">
      <w:pPr>
        <w:pStyle w:val="Normal1"/>
        <w:spacing w:line="360" w:lineRule="auto"/>
        <w:ind w:firstLine="567"/>
        <w:jc w:val="both"/>
        <w:rPr>
          <w:rFonts w:asciiTheme="minorHAnsi" w:eastAsia="Arial" w:hAnsiTheme="minorHAnsi" w:cstheme="minorHAnsi"/>
          <w:noProof/>
          <w:color w:val="auto"/>
          <w:sz w:val="22"/>
          <w:szCs w:val="22"/>
        </w:rPr>
      </w:pPr>
      <w:r w:rsidRPr="00373346">
        <w:rPr>
          <w:rFonts w:asciiTheme="minorHAnsi" w:eastAsia="Arial" w:hAnsiTheme="minorHAnsi" w:cstheme="minorHAnsi"/>
          <w:noProof/>
          <w:color w:val="auto"/>
          <w:sz w:val="22"/>
          <w:szCs w:val="22"/>
        </w:rPr>
        <w:t>Sin embargo,</w:t>
      </w:r>
      <w:r w:rsidR="00E440F8" w:rsidRPr="00373346">
        <w:rPr>
          <w:rFonts w:asciiTheme="minorHAnsi" w:eastAsia="Arial" w:hAnsiTheme="minorHAnsi" w:cstheme="minorHAnsi"/>
          <w:noProof/>
          <w:color w:val="auto"/>
          <w:sz w:val="22"/>
          <w:szCs w:val="22"/>
        </w:rPr>
        <w:t xml:space="preserve"> es </w:t>
      </w:r>
      <w:r w:rsidR="00691313" w:rsidRPr="00373346">
        <w:rPr>
          <w:rFonts w:asciiTheme="minorHAnsi" w:eastAsia="Arial" w:hAnsiTheme="minorHAnsi" w:cstheme="minorHAnsi"/>
          <w:noProof/>
          <w:color w:val="auto"/>
          <w:sz w:val="22"/>
          <w:szCs w:val="22"/>
        </w:rPr>
        <w:t xml:space="preserve">necesario advertir que la adopción de este tipo de estructura académica en las universidades argentinas, </w:t>
      </w:r>
      <w:r w:rsidR="00E440F8" w:rsidRPr="00373346">
        <w:rPr>
          <w:rFonts w:asciiTheme="minorHAnsi" w:eastAsia="Arial" w:hAnsiTheme="minorHAnsi" w:cstheme="minorHAnsi"/>
          <w:noProof/>
          <w:color w:val="auto"/>
          <w:sz w:val="22"/>
          <w:szCs w:val="22"/>
        </w:rPr>
        <w:t xml:space="preserve"> </w:t>
      </w:r>
      <w:r w:rsidR="00691313" w:rsidRPr="00373346">
        <w:rPr>
          <w:rFonts w:asciiTheme="minorHAnsi" w:eastAsia="Arial" w:hAnsiTheme="minorHAnsi" w:cstheme="minorHAnsi"/>
          <w:noProof/>
          <w:color w:val="auto"/>
          <w:sz w:val="22"/>
          <w:szCs w:val="22"/>
        </w:rPr>
        <w:t>se llevó a cabo con notables diferencias.  En algunos casos, el criterio coincide con la logica del párrafo anterior,</w:t>
      </w:r>
      <w:r w:rsidRPr="00373346">
        <w:rPr>
          <w:rFonts w:asciiTheme="minorHAnsi" w:eastAsia="Arial" w:hAnsiTheme="minorHAnsi" w:cstheme="minorHAnsi"/>
          <w:noProof/>
          <w:color w:val="auto"/>
          <w:sz w:val="22"/>
          <w:szCs w:val="22"/>
        </w:rPr>
        <w:t xml:space="preserve"> p</w:t>
      </w:r>
      <w:r w:rsidR="00691313" w:rsidRPr="00373346">
        <w:rPr>
          <w:rFonts w:asciiTheme="minorHAnsi" w:eastAsia="Arial" w:hAnsiTheme="minorHAnsi" w:cstheme="minorHAnsi"/>
          <w:noProof/>
          <w:color w:val="auto"/>
          <w:sz w:val="22"/>
          <w:szCs w:val="22"/>
        </w:rPr>
        <w:t>ero en otros, los institutos son de perfil pedagógico, tienen a su cargo las carreras, lo que los asimila a las facultades</w:t>
      </w:r>
      <w:r w:rsidRPr="00373346">
        <w:rPr>
          <w:rFonts w:asciiTheme="minorHAnsi" w:eastAsia="Arial" w:hAnsiTheme="minorHAnsi" w:cstheme="minorHAnsi"/>
          <w:noProof/>
          <w:color w:val="auto"/>
          <w:sz w:val="22"/>
          <w:szCs w:val="22"/>
        </w:rPr>
        <w:t>. La UNVM es uno de esos casos.</w:t>
      </w:r>
    </w:p>
    <w:p w14:paraId="76288E3E" w14:textId="77777777" w:rsidR="00C85D58" w:rsidRPr="00373346" w:rsidRDefault="00C85D58" w:rsidP="00373346">
      <w:pPr>
        <w:pStyle w:val="Normal1"/>
        <w:spacing w:line="360" w:lineRule="auto"/>
        <w:ind w:firstLine="567"/>
        <w:jc w:val="both"/>
        <w:rPr>
          <w:rFonts w:asciiTheme="minorHAnsi" w:eastAsia="Arial" w:hAnsiTheme="minorHAnsi" w:cstheme="minorHAnsi"/>
          <w:noProof/>
          <w:color w:val="auto"/>
          <w:sz w:val="22"/>
          <w:szCs w:val="22"/>
        </w:rPr>
      </w:pPr>
      <w:r w:rsidRPr="00373346">
        <w:rPr>
          <w:rFonts w:asciiTheme="minorHAnsi" w:eastAsia="Arial" w:hAnsiTheme="minorHAnsi" w:cstheme="minorHAnsi"/>
          <w:color w:val="auto"/>
          <w:sz w:val="22"/>
          <w:szCs w:val="22"/>
        </w:rPr>
        <w:t xml:space="preserve">En un estudio de hace dos décadas </w:t>
      </w:r>
      <w:r w:rsidRPr="00373346">
        <w:rPr>
          <w:rFonts w:asciiTheme="minorHAnsi" w:eastAsia="Arial" w:hAnsiTheme="minorHAnsi" w:cstheme="minorHAnsi"/>
          <w:noProof/>
          <w:color w:val="auto"/>
          <w:sz w:val="22"/>
          <w:szCs w:val="22"/>
        </w:rPr>
        <w:t xml:space="preserve">Toribio (1999) identificaba una tendencia en el SES argentino, de migrar hacia modelos departamentales o por institutos, específicamente las universidades nacionales de mayor tradición (UBA y UNC) habían adoptado decisiones institucionales tendientes a revisar su estructura de facultades. </w:t>
      </w:r>
    </w:p>
    <w:p w14:paraId="0CE5CBC0" w14:textId="77777777" w:rsidR="0067787C" w:rsidRPr="00373346" w:rsidRDefault="00C90D25" w:rsidP="00373346">
      <w:pPr>
        <w:pStyle w:val="Normal1"/>
        <w:spacing w:line="360" w:lineRule="auto"/>
        <w:ind w:firstLine="567"/>
        <w:jc w:val="both"/>
        <w:rPr>
          <w:rFonts w:asciiTheme="minorHAnsi" w:eastAsia="Arial" w:hAnsiTheme="minorHAnsi" w:cstheme="minorHAnsi"/>
          <w:noProof/>
          <w:color w:val="auto"/>
          <w:sz w:val="22"/>
          <w:szCs w:val="22"/>
        </w:rPr>
      </w:pPr>
      <w:r w:rsidRPr="00373346">
        <w:rPr>
          <w:rFonts w:asciiTheme="minorHAnsi" w:eastAsia="Arial" w:hAnsiTheme="minorHAnsi" w:cstheme="minorHAnsi"/>
          <w:noProof/>
          <w:color w:val="auto"/>
          <w:sz w:val="22"/>
          <w:szCs w:val="22"/>
        </w:rPr>
        <w:t>Lo último podría constituir una pista a</w:t>
      </w:r>
      <w:r w:rsidR="00EE40DC" w:rsidRPr="00373346">
        <w:rPr>
          <w:rFonts w:asciiTheme="minorHAnsi" w:eastAsia="Arial" w:hAnsiTheme="minorHAnsi" w:cstheme="minorHAnsi"/>
          <w:noProof/>
          <w:color w:val="auto"/>
          <w:sz w:val="22"/>
          <w:szCs w:val="22"/>
        </w:rPr>
        <w:t xml:space="preserve"> </w:t>
      </w:r>
      <w:r w:rsidRPr="00373346">
        <w:rPr>
          <w:rFonts w:asciiTheme="minorHAnsi" w:eastAsia="Arial" w:hAnsiTheme="minorHAnsi" w:cstheme="minorHAnsi"/>
          <w:noProof/>
          <w:color w:val="auto"/>
          <w:sz w:val="22"/>
          <w:szCs w:val="22"/>
        </w:rPr>
        <w:t xml:space="preserve">cerca de los motivos subyacentes que llevan a la institución a adoptar una u otra estructura.  El momento fundacional de una organización, es un período de particular influencia por parte del </w:t>
      </w:r>
      <w:r w:rsidR="00EE40DC" w:rsidRPr="00373346">
        <w:rPr>
          <w:rFonts w:asciiTheme="minorHAnsi" w:eastAsia="Arial" w:hAnsiTheme="minorHAnsi" w:cstheme="minorHAnsi"/>
          <w:noProof/>
          <w:color w:val="auto"/>
          <w:sz w:val="22"/>
          <w:szCs w:val="22"/>
        </w:rPr>
        <w:t>ambiente</w:t>
      </w:r>
      <w:r w:rsidRPr="00373346">
        <w:rPr>
          <w:rFonts w:asciiTheme="minorHAnsi" w:eastAsia="Arial" w:hAnsiTheme="minorHAnsi" w:cstheme="minorHAnsi"/>
          <w:noProof/>
          <w:color w:val="auto"/>
          <w:sz w:val="22"/>
          <w:szCs w:val="22"/>
        </w:rPr>
        <w:t xml:space="preserve">, en su configuración.  </w:t>
      </w:r>
      <w:r w:rsidR="00960E02" w:rsidRPr="00373346">
        <w:rPr>
          <w:rFonts w:asciiTheme="minorHAnsi" w:eastAsia="Arial" w:hAnsiTheme="minorHAnsi" w:cstheme="minorHAnsi"/>
          <w:noProof/>
          <w:color w:val="auto"/>
          <w:sz w:val="22"/>
          <w:szCs w:val="22"/>
        </w:rPr>
        <w:t>El contexto social, político e institucional que caracteriza a</w:t>
      </w:r>
      <w:r w:rsidR="00EE40DC" w:rsidRPr="00373346">
        <w:rPr>
          <w:rFonts w:asciiTheme="minorHAnsi" w:eastAsia="Arial" w:hAnsiTheme="minorHAnsi" w:cstheme="minorHAnsi"/>
          <w:noProof/>
          <w:color w:val="auto"/>
          <w:sz w:val="22"/>
          <w:szCs w:val="22"/>
        </w:rPr>
        <w:t xml:space="preserve"> </w:t>
      </w:r>
      <w:r w:rsidR="00960E02" w:rsidRPr="00373346">
        <w:rPr>
          <w:rFonts w:asciiTheme="minorHAnsi" w:eastAsia="Arial" w:hAnsiTheme="minorHAnsi" w:cstheme="minorHAnsi"/>
          <w:noProof/>
          <w:color w:val="auto"/>
          <w:sz w:val="22"/>
          <w:szCs w:val="22"/>
        </w:rPr>
        <w:t>l</w:t>
      </w:r>
      <w:r w:rsidR="00EE40DC" w:rsidRPr="00373346">
        <w:rPr>
          <w:rFonts w:asciiTheme="minorHAnsi" w:eastAsia="Arial" w:hAnsiTheme="minorHAnsi" w:cstheme="minorHAnsi"/>
          <w:noProof/>
          <w:color w:val="auto"/>
          <w:sz w:val="22"/>
          <w:szCs w:val="22"/>
        </w:rPr>
        <w:t>a</w:t>
      </w:r>
      <w:r w:rsidR="00960E02" w:rsidRPr="00373346">
        <w:rPr>
          <w:rFonts w:asciiTheme="minorHAnsi" w:eastAsia="Arial" w:hAnsiTheme="minorHAnsi" w:cstheme="minorHAnsi"/>
          <w:noProof/>
          <w:color w:val="auto"/>
          <w:sz w:val="22"/>
          <w:szCs w:val="22"/>
        </w:rPr>
        <w:t xml:space="preserve"> </w:t>
      </w:r>
      <w:r w:rsidR="00EE40DC" w:rsidRPr="00373346">
        <w:rPr>
          <w:rFonts w:asciiTheme="minorHAnsi" w:eastAsia="Arial" w:hAnsiTheme="minorHAnsi" w:cstheme="minorHAnsi"/>
          <w:noProof/>
          <w:color w:val="auto"/>
          <w:sz w:val="22"/>
          <w:szCs w:val="22"/>
        </w:rPr>
        <w:t>etapa de creación</w:t>
      </w:r>
      <w:r w:rsidR="00960E02" w:rsidRPr="00373346">
        <w:rPr>
          <w:rFonts w:asciiTheme="minorHAnsi" w:eastAsia="Arial" w:hAnsiTheme="minorHAnsi" w:cstheme="minorHAnsi"/>
          <w:noProof/>
          <w:color w:val="auto"/>
          <w:sz w:val="22"/>
          <w:szCs w:val="22"/>
        </w:rPr>
        <w:t xml:space="preserve"> de cualquier organización tiene un gran impacto en las decisiones referidas a la estructura y el diseño organizacional.  En ese sentido, Burton Clark (1991) afirma que resulta útil diferenciar si se trata de un cambio que ocurre durante el período de surgimiento de una institución o si se trata de un sistema educativo cuyos patrones organizacionales ya están relativamente establecidos. </w:t>
      </w:r>
    </w:p>
    <w:p w14:paraId="66C63587" w14:textId="77777777" w:rsidR="001E636F" w:rsidRPr="00373346" w:rsidRDefault="001C22E8" w:rsidP="00373346">
      <w:pPr>
        <w:pStyle w:val="Normal1"/>
        <w:spacing w:line="360" w:lineRule="auto"/>
        <w:ind w:firstLine="567"/>
        <w:jc w:val="both"/>
        <w:rPr>
          <w:rFonts w:asciiTheme="minorHAnsi" w:eastAsia="Arial" w:hAnsiTheme="minorHAnsi" w:cstheme="minorHAnsi"/>
          <w:noProof/>
          <w:color w:val="auto"/>
          <w:sz w:val="22"/>
          <w:szCs w:val="22"/>
        </w:rPr>
      </w:pPr>
      <w:r w:rsidRPr="00373346">
        <w:rPr>
          <w:rFonts w:asciiTheme="minorHAnsi" w:eastAsia="Arial" w:hAnsiTheme="minorHAnsi" w:cstheme="minorHAnsi"/>
          <w:noProof/>
          <w:color w:val="auto"/>
          <w:sz w:val="22"/>
          <w:szCs w:val="22"/>
        </w:rPr>
        <w:t>Específicamente en el SES</w:t>
      </w:r>
      <w:r w:rsidR="00096340" w:rsidRPr="00373346">
        <w:rPr>
          <w:rFonts w:asciiTheme="minorHAnsi" w:eastAsia="Arial" w:hAnsiTheme="minorHAnsi" w:cstheme="minorHAnsi"/>
          <w:noProof/>
          <w:color w:val="auto"/>
          <w:sz w:val="22"/>
          <w:szCs w:val="22"/>
        </w:rPr>
        <w:t>,</w:t>
      </w:r>
      <w:r w:rsidRPr="00373346">
        <w:rPr>
          <w:rFonts w:asciiTheme="minorHAnsi" w:eastAsia="Arial" w:hAnsiTheme="minorHAnsi" w:cstheme="minorHAnsi"/>
          <w:noProof/>
          <w:color w:val="auto"/>
          <w:sz w:val="22"/>
          <w:szCs w:val="22"/>
        </w:rPr>
        <w:t xml:space="preserve"> </w:t>
      </w:r>
      <w:r w:rsidR="00096340" w:rsidRPr="00373346">
        <w:rPr>
          <w:rFonts w:asciiTheme="minorHAnsi" w:eastAsia="Arial" w:hAnsiTheme="minorHAnsi" w:cstheme="minorHAnsi"/>
          <w:noProof/>
          <w:color w:val="auto"/>
          <w:sz w:val="22"/>
          <w:szCs w:val="22"/>
        </w:rPr>
        <w:t>algunos académicos han identificado ciclos de expansión</w:t>
      </w:r>
      <w:r w:rsidR="0037138F" w:rsidRPr="00373346">
        <w:rPr>
          <w:rFonts w:asciiTheme="minorHAnsi" w:eastAsia="Arial" w:hAnsiTheme="minorHAnsi" w:cstheme="minorHAnsi"/>
          <w:noProof/>
          <w:color w:val="auto"/>
          <w:sz w:val="22"/>
          <w:szCs w:val="22"/>
        </w:rPr>
        <w:t xml:space="preserve"> </w:t>
      </w:r>
      <w:r w:rsidR="00260351" w:rsidRPr="00373346">
        <w:rPr>
          <w:rFonts w:asciiTheme="minorHAnsi" w:eastAsia="Arial" w:hAnsiTheme="minorHAnsi" w:cstheme="minorHAnsi"/>
          <w:noProof/>
          <w:color w:val="auto"/>
          <w:sz w:val="22"/>
          <w:szCs w:val="22"/>
        </w:rPr>
        <w:t>(la década del 70, la del 90 y los dos gobiernos de CFK</w:t>
      </w:r>
      <w:r w:rsidR="001E636F" w:rsidRPr="00373346">
        <w:rPr>
          <w:rFonts w:asciiTheme="minorHAnsi" w:eastAsia="Arial" w:hAnsiTheme="minorHAnsi" w:cstheme="minorHAnsi"/>
          <w:noProof/>
          <w:color w:val="auto"/>
          <w:sz w:val="22"/>
          <w:szCs w:val="22"/>
        </w:rPr>
        <w:t>)</w:t>
      </w:r>
      <w:r w:rsidR="00260351" w:rsidRPr="00373346">
        <w:rPr>
          <w:rFonts w:asciiTheme="minorHAnsi" w:eastAsia="Arial" w:hAnsiTheme="minorHAnsi" w:cstheme="minorHAnsi"/>
          <w:noProof/>
          <w:color w:val="auto"/>
          <w:sz w:val="22"/>
          <w:szCs w:val="22"/>
        </w:rPr>
        <w:t xml:space="preserve"> </w:t>
      </w:r>
      <w:r w:rsidR="0037138F" w:rsidRPr="00373346">
        <w:rPr>
          <w:rFonts w:asciiTheme="minorHAnsi" w:eastAsia="Arial" w:hAnsiTheme="minorHAnsi" w:cstheme="minorHAnsi"/>
          <w:noProof/>
          <w:color w:val="auto"/>
          <w:sz w:val="22"/>
          <w:szCs w:val="22"/>
        </w:rPr>
        <w:t>entre otros de estabilidad.</w:t>
      </w:r>
      <w:r w:rsidR="00096340" w:rsidRPr="00373346">
        <w:rPr>
          <w:rFonts w:asciiTheme="minorHAnsi" w:eastAsia="Arial" w:hAnsiTheme="minorHAnsi" w:cstheme="minorHAnsi"/>
          <w:noProof/>
          <w:color w:val="auto"/>
          <w:sz w:val="22"/>
          <w:szCs w:val="22"/>
        </w:rPr>
        <w:t xml:space="preserve"> </w:t>
      </w:r>
      <w:sdt>
        <w:sdtPr>
          <w:rPr>
            <w:rFonts w:asciiTheme="minorHAnsi" w:eastAsia="Arial" w:hAnsiTheme="minorHAnsi" w:cstheme="minorHAnsi"/>
            <w:noProof/>
            <w:color w:val="auto"/>
            <w:sz w:val="22"/>
            <w:szCs w:val="22"/>
          </w:rPr>
          <w:id w:val="-1586915278"/>
          <w:citation/>
        </w:sdtPr>
        <w:sdtEndPr/>
        <w:sdtContent>
          <w:r w:rsidR="00096340" w:rsidRPr="00373346">
            <w:rPr>
              <w:rFonts w:asciiTheme="minorHAnsi" w:eastAsia="Arial" w:hAnsiTheme="minorHAnsi" w:cstheme="minorHAnsi"/>
              <w:noProof/>
              <w:color w:val="auto"/>
              <w:sz w:val="22"/>
              <w:szCs w:val="22"/>
            </w:rPr>
            <w:fldChar w:fldCharType="begin"/>
          </w:r>
          <w:r w:rsidR="00096340" w:rsidRPr="00373346">
            <w:rPr>
              <w:rFonts w:asciiTheme="minorHAnsi" w:eastAsia="Arial" w:hAnsiTheme="minorHAnsi" w:cstheme="minorHAnsi"/>
              <w:noProof/>
              <w:color w:val="auto"/>
              <w:sz w:val="22"/>
              <w:szCs w:val="22"/>
            </w:rPr>
            <w:instrText xml:space="preserve"> CITATION Chi18 \l 11274 </w:instrText>
          </w:r>
          <w:r w:rsidR="00096340" w:rsidRPr="00373346">
            <w:rPr>
              <w:rFonts w:asciiTheme="minorHAnsi" w:eastAsia="Arial" w:hAnsiTheme="minorHAnsi" w:cstheme="minorHAnsi"/>
              <w:noProof/>
              <w:color w:val="auto"/>
              <w:sz w:val="22"/>
              <w:szCs w:val="22"/>
            </w:rPr>
            <w:fldChar w:fldCharType="separate"/>
          </w:r>
          <w:r w:rsidR="00712FB5" w:rsidRPr="00373346">
            <w:rPr>
              <w:rFonts w:asciiTheme="minorHAnsi" w:eastAsia="Arial" w:hAnsiTheme="minorHAnsi" w:cstheme="minorHAnsi"/>
              <w:noProof/>
              <w:color w:val="auto"/>
              <w:sz w:val="22"/>
              <w:szCs w:val="22"/>
            </w:rPr>
            <w:t>(Chiroleu, 2018)</w:t>
          </w:r>
          <w:r w:rsidR="00096340" w:rsidRPr="00373346">
            <w:rPr>
              <w:rFonts w:asciiTheme="minorHAnsi" w:eastAsia="Arial" w:hAnsiTheme="minorHAnsi" w:cstheme="minorHAnsi"/>
              <w:noProof/>
              <w:color w:val="auto"/>
              <w:sz w:val="22"/>
              <w:szCs w:val="22"/>
            </w:rPr>
            <w:fldChar w:fldCharType="end"/>
          </w:r>
        </w:sdtContent>
      </w:sdt>
      <w:r w:rsidR="00096340" w:rsidRPr="00373346">
        <w:rPr>
          <w:rFonts w:asciiTheme="minorHAnsi" w:eastAsia="Arial" w:hAnsiTheme="minorHAnsi" w:cstheme="minorHAnsi"/>
          <w:noProof/>
          <w:color w:val="auto"/>
          <w:sz w:val="22"/>
          <w:szCs w:val="22"/>
        </w:rPr>
        <w:t>. Asimismo, otros autores se refieren</w:t>
      </w:r>
      <w:r w:rsidR="0037138F" w:rsidRPr="00373346">
        <w:rPr>
          <w:rFonts w:asciiTheme="minorHAnsi" w:eastAsia="Arial" w:hAnsiTheme="minorHAnsi" w:cstheme="minorHAnsi"/>
          <w:noProof/>
          <w:color w:val="auto"/>
          <w:sz w:val="22"/>
          <w:szCs w:val="22"/>
        </w:rPr>
        <w:t xml:space="preserve"> </w:t>
      </w:r>
      <w:r w:rsidR="00096340" w:rsidRPr="00373346">
        <w:rPr>
          <w:rFonts w:asciiTheme="minorHAnsi" w:eastAsia="Arial" w:hAnsiTheme="minorHAnsi" w:cstheme="minorHAnsi"/>
          <w:noProof/>
          <w:color w:val="auto"/>
          <w:sz w:val="22"/>
          <w:szCs w:val="22"/>
        </w:rPr>
        <w:t xml:space="preserve">a </w:t>
      </w:r>
      <w:r w:rsidR="0037138F" w:rsidRPr="00373346">
        <w:rPr>
          <w:rFonts w:asciiTheme="minorHAnsi" w:eastAsia="Arial" w:hAnsiTheme="minorHAnsi" w:cstheme="minorHAnsi"/>
          <w:noProof/>
          <w:color w:val="auto"/>
          <w:sz w:val="22"/>
          <w:szCs w:val="22"/>
        </w:rPr>
        <w:t>l</w:t>
      </w:r>
      <w:r w:rsidR="00096340" w:rsidRPr="00373346">
        <w:rPr>
          <w:rFonts w:asciiTheme="minorHAnsi" w:eastAsia="Arial" w:hAnsiTheme="minorHAnsi" w:cstheme="minorHAnsi"/>
          <w:noProof/>
          <w:color w:val="auto"/>
          <w:sz w:val="22"/>
          <w:szCs w:val="22"/>
        </w:rPr>
        <w:t>a</w:t>
      </w:r>
      <w:r w:rsidR="0037138F" w:rsidRPr="00373346">
        <w:rPr>
          <w:rFonts w:asciiTheme="minorHAnsi" w:eastAsia="Arial" w:hAnsiTheme="minorHAnsi" w:cstheme="minorHAnsi"/>
          <w:noProof/>
          <w:color w:val="auto"/>
          <w:sz w:val="22"/>
          <w:szCs w:val="22"/>
        </w:rPr>
        <w:t>s oleadas</w:t>
      </w:r>
      <w:r w:rsidR="00096340" w:rsidRPr="00373346">
        <w:rPr>
          <w:rFonts w:asciiTheme="minorHAnsi" w:eastAsia="Arial" w:hAnsiTheme="minorHAnsi" w:cstheme="minorHAnsi"/>
          <w:noProof/>
          <w:color w:val="auto"/>
          <w:sz w:val="22"/>
          <w:szCs w:val="22"/>
        </w:rPr>
        <w:t xml:space="preserve"> </w:t>
      </w:r>
      <w:sdt>
        <w:sdtPr>
          <w:rPr>
            <w:rFonts w:asciiTheme="minorHAnsi" w:eastAsia="Arial" w:hAnsiTheme="minorHAnsi" w:cstheme="minorHAnsi"/>
            <w:noProof/>
            <w:color w:val="auto"/>
            <w:sz w:val="22"/>
            <w:szCs w:val="22"/>
          </w:rPr>
          <w:id w:val="113262147"/>
          <w:citation/>
        </w:sdtPr>
        <w:sdtEndPr/>
        <w:sdtContent>
          <w:r w:rsidR="0037138F" w:rsidRPr="00373346">
            <w:rPr>
              <w:rFonts w:asciiTheme="minorHAnsi" w:eastAsia="Arial" w:hAnsiTheme="minorHAnsi" w:cstheme="minorHAnsi"/>
              <w:noProof/>
              <w:color w:val="auto"/>
              <w:sz w:val="22"/>
              <w:szCs w:val="22"/>
            </w:rPr>
            <w:fldChar w:fldCharType="begin"/>
          </w:r>
          <w:r w:rsidR="0037138F" w:rsidRPr="00373346">
            <w:rPr>
              <w:rFonts w:asciiTheme="minorHAnsi" w:eastAsia="Arial" w:hAnsiTheme="minorHAnsi" w:cstheme="minorHAnsi"/>
              <w:noProof/>
              <w:color w:val="auto"/>
              <w:sz w:val="22"/>
              <w:szCs w:val="22"/>
            </w:rPr>
            <w:instrText xml:space="preserve"> CITATION Mol07 \l 11274 </w:instrText>
          </w:r>
          <w:r w:rsidR="0037138F" w:rsidRPr="00373346">
            <w:rPr>
              <w:rFonts w:asciiTheme="minorHAnsi" w:eastAsia="Arial" w:hAnsiTheme="minorHAnsi" w:cstheme="minorHAnsi"/>
              <w:noProof/>
              <w:color w:val="auto"/>
              <w:sz w:val="22"/>
              <w:szCs w:val="22"/>
            </w:rPr>
            <w:fldChar w:fldCharType="separate"/>
          </w:r>
          <w:r w:rsidR="00712FB5" w:rsidRPr="00373346">
            <w:rPr>
              <w:rFonts w:asciiTheme="minorHAnsi" w:eastAsia="Arial" w:hAnsiTheme="minorHAnsi" w:cstheme="minorHAnsi"/>
              <w:noProof/>
              <w:color w:val="auto"/>
              <w:sz w:val="22"/>
              <w:szCs w:val="22"/>
            </w:rPr>
            <w:t>(Mollis, 2007)</w:t>
          </w:r>
          <w:r w:rsidR="0037138F" w:rsidRPr="00373346">
            <w:rPr>
              <w:rFonts w:asciiTheme="minorHAnsi" w:eastAsia="Arial" w:hAnsiTheme="minorHAnsi" w:cstheme="minorHAnsi"/>
              <w:noProof/>
              <w:color w:val="auto"/>
              <w:sz w:val="22"/>
              <w:szCs w:val="22"/>
            </w:rPr>
            <w:fldChar w:fldCharType="end"/>
          </w:r>
        </w:sdtContent>
      </w:sdt>
      <w:r w:rsidR="0037138F" w:rsidRPr="00373346">
        <w:rPr>
          <w:rFonts w:asciiTheme="minorHAnsi" w:eastAsia="Arial" w:hAnsiTheme="minorHAnsi" w:cstheme="minorHAnsi"/>
          <w:noProof/>
          <w:color w:val="auto"/>
          <w:sz w:val="22"/>
          <w:szCs w:val="22"/>
        </w:rPr>
        <w:t>, fases</w:t>
      </w:r>
      <w:r w:rsidR="001E636F" w:rsidRPr="00373346">
        <w:rPr>
          <w:rFonts w:asciiTheme="minorHAnsi" w:eastAsia="Arial" w:hAnsiTheme="minorHAnsi" w:cstheme="minorHAnsi"/>
          <w:noProof/>
          <w:color w:val="auto"/>
          <w:sz w:val="22"/>
          <w:szCs w:val="22"/>
        </w:rPr>
        <w:t>, olas</w:t>
      </w:r>
      <w:r w:rsidR="0037138F" w:rsidRPr="00373346">
        <w:rPr>
          <w:rFonts w:asciiTheme="minorHAnsi" w:eastAsia="Arial" w:hAnsiTheme="minorHAnsi" w:cstheme="minorHAnsi"/>
          <w:noProof/>
          <w:color w:val="auto"/>
          <w:sz w:val="22"/>
          <w:szCs w:val="22"/>
        </w:rPr>
        <w:t xml:space="preserve"> o períodos </w:t>
      </w:r>
      <w:sdt>
        <w:sdtPr>
          <w:rPr>
            <w:rFonts w:asciiTheme="minorHAnsi" w:eastAsia="Arial" w:hAnsiTheme="minorHAnsi" w:cstheme="minorHAnsi"/>
            <w:noProof/>
            <w:color w:val="auto"/>
            <w:sz w:val="22"/>
            <w:szCs w:val="22"/>
          </w:rPr>
          <w:id w:val="-133721850"/>
          <w:citation/>
        </w:sdtPr>
        <w:sdtEndPr/>
        <w:sdtContent>
          <w:r w:rsidR="0037138F" w:rsidRPr="00373346">
            <w:rPr>
              <w:rFonts w:asciiTheme="minorHAnsi" w:eastAsia="Arial" w:hAnsiTheme="minorHAnsi" w:cstheme="minorHAnsi"/>
              <w:noProof/>
              <w:color w:val="auto"/>
              <w:sz w:val="22"/>
              <w:szCs w:val="22"/>
            </w:rPr>
            <w:fldChar w:fldCharType="begin"/>
          </w:r>
          <w:r w:rsidR="0037138F" w:rsidRPr="00373346">
            <w:rPr>
              <w:rFonts w:asciiTheme="minorHAnsi" w:eastAsia="Arial" w:hAnsiTheme="minorHAnsi" w:cstheme="minorHAnsi"/>
              <w:noProof/>
              <w:color w:val="auto"/>
              <w:sz w:val="22"/>
              <w:szCs w:val="22"/>
            </w:rPr>
            <w:instrText xml:space="preserve"> CITATION Sua111 \l 11274 </w:instrText>
          </w:r>
          <w:r w:rsidR="0037138F" w:rsidRPr="00373346">
            <w:rPr>
              <w:rFonts w:asciiTheme="minorHAnsi" w:eastAsia="Arial" w:hAnsiTheme="minorHAnsi" w:cstheme="minorHAnsi"/>
              <w:noProof/>
              <w:color w:val="auto"/>
              <w:sz w:val="22"/>
              <w:szCs w:val="22"/>
            </w:rPr>
            <w:fldChar w:fldCharType="separate"/>
          </w:r>
          <w:r w:rsidR="00712FB5" w:rsidRPr="00373346">
            <w:rPr>
              <w:rFonts w:asciiTheme="minorHAnsi" w:eastAsia="Arial" w:hAnsiTheme="minorHAnsi" w:cstheme="minorHAnsi"/>
              <w:noProof/>
              <w:color w:val="auto"/>
              <w:sz w:val="22"/>
              <w:szCs w:val="22"/>
            </w:rPr>
            <w:t>(Suasnábar &amp; Rovelli, 2011)</w:t>
          </w:r>
          <w:r w:rsidR="0037138F" w:rsidRPr="00373346">
            <w:rPr>
              <w:rFonts w:asciiTheme="minorHAnsi" w:eastAsia="Arial" w:hAnsiTheme="minorHAnsi" w:cstheme="minorHAnsi"/>
              <w:noProof/>
              <w:color w:val="auto"/>
              <w:sz w:val="22"/>
              <w:szCs w:val="22"/>
            </w:rPr>
            <w:fldChar w:fldCharType="end"/>
          </w:r>
        </w:sdtContent>
      </w:sdt>
      <w:sdt>
        <w:sdtPr>
          <w:rPr>
            <w:rFonts w:asciiTheme="minorHAnsi" w:eastAsia="Arial" w:hAnsiTheme="minorHAnsi" w:cstheme="minorHAnsi"/>
            <w:noProof/>
            <w:color w:val="auto"/>
            <w:sz w:val="22"/>
            <w:szCs w:val="22"/>
          </w:rPr>
          <w:id w:val="-354416413"/>
          <w:citation/>
        </w:sdtPr>
        <w:sdtEndPr/>
        <w:sdtContent>
          <w:r w:rsidR="001E636F" w:rsidRPr="00373346">
            <w:rPr>
              <w:rFonts w:asciiTheme="minorHAnsi" w:eastAsia="Arial" w:hAnsiTheme="minorHAnsi" w:cstheme="minorHAnsi"/>
              <w:noProof/>
              <w:color w:val="auto"/>
              <w:sz w:val="22"/>
              <w:szCs w:val="22"/>
            </w:rPr>
            <w:fldChar w:fldCharType="begin"/>
          </w:r>
          <w:r w:rsidR="001E636F" w:rsidRPr="00373346">
            <w:rPr>
              <w:rFonts w:asciiTheme="minorHAnsi" w:eastAsia="Arial" w:hAnsiTheme="minorHAnsi" w:cstheme="minorHAnsi"/>
              <w:noProof/>
              <w:color w:val="auto"/>
              <w:sz w:val="22"/>
              <w:szCs w:val="22"/>
            </w:rPr>
            <w:instrText xml:space="preserve"> CITATION Sua11 \l 11274 </w:instrText>
          </w:r>
          <w:r w:rsidR="001E636F" w:rsidRPr="00373346">
            <w:rPr>
              <w:rFonts w:asciiTheme="minorHAnsi" w:eastAsia="Arial" w:hAnsiTheme="minorHAnsi" w:cstheme="minorHAnsi"/>
              <w:noProof/>
              <w:color w:val="auto"/>
              <w:sz w:val="22"/>
              <w:szCs w:val="22"/>
            </w:rPr>
            <w:fldChar w:fldCharType="separate"/>
          </w:r>
          <w:r w:rsidR="00712FB5" w:rsidRPr="00373346">
            <w:rPr>
              <w:rFonts w:asciiTheme="minorHAnsi" w:eastAsia="Arial" w:hAnsiTheme="minorHAnsi" w:cstheme="minorHAnsi"/>
              <w:noProof/>
              <w:color w:val="auto"/>
              <w:sz w:val="22"/>
              <w:szCs w:val="22"/>
            </w:rPr>
            <w:t xml:space="preserve"> </w:t>
          </w:r>
          <w:r w:rsidR="00712FB5" w:rsidRPr="00373346">
            <w:rPr>
              <w:rFonts w:asciiTheme="minorHAnsi" w:eastAsia="Arial" w:hAnsiTheme="minorHAnsi" w:cstheme="minorHAnsi"/>
              <w:noProof/>
              <w:color w:val="auto"/>
              <w:sz w:val="22"/>
              <w:szCs w:val="22"/>
            </w:rPr>
            <w:lastRenderedPageBreak/>
            <w:t>(Suasnabar, 2011)</w:t>
          </w:r>
          <w:r w:rsidR="001E636F" w:rsidRPr="00373346">
            <w:rPr>
              <w:rFonts w:asciiTheme="minorHAnsi" w:eastAsia="Arial" w:hAnsiTheme="minorHAnsi" w:cstheme="minorHAnsi"/>
              <w:noProof/>
              <w:color w:val="auto"/>
              <w:sz w:val="22"/>
              <w:szCs w:val="22"/>
            </w:rPr>
            <w:fldChar w:fldCharType="end"/>
          </w:r>
        </w:sdtContent>
      </w:sdt>
      <w:r w:rsidR="0037138F" w:rsidRPr="00373346">
        <w:rPr>
          <w:rFonts w:asciiTheme="minorHAnsi" w:eastAsia="Arial" w:hAnsiTheme="minorHAnsi" w:cstheme="minorHAnsi"/>
          <w:noProof/>
          <w:color w:val="auto"/>
          <w:sz w:val="22"/>
          <w:szCs w:val="22"/>
        </w:rPr>
        <w:t xml:space="preserve">. </w:t>
      </w:r>
      <w:r w:rsidR="001E636F" w:rsidRPr="00373346">
        <w:rPr>
          <w:rFonts w:asciiTheme="minorHAnsi" w:eastAsia="Arial" w:hAnsiTheme="minorHAnsi" w:cstheme="minorHAnsi"/>
          <w:noProof/>
          <w:color w:val="auto"/>
          <w:sz w:val="22"/>
          <w:szCs w:val="22"/>
        </w:rPr>
        <w:t xml:space="preserve">En </w:t>
      </w:r>
      <w:r w:rsidR="00712FB5" w:rsidRPr="00373346">
        <w:rPr>
          <w:rFonts w:asciiTheme="minorHAnsi" w:eastAsia="Arial" w:hAnsiTheme="minorHAnsi" w:cstheme="minorHAnsi"/>
          <w:noProof/>
          <w:color w:val="auto"/>
          <w:sz w:val="22"/>
          <w:szCs w:val="22"/>
        </w:rPr>
        <w:t>la Tabla</w:t>
      </w:r>
      <w:r w:rsidR="001E636F" w:rsidRPr="00373346">
        <w:rPr>
          <w:rFonts w:asciiTheme="minorHAnsi" w:eastAsia="Arial" w:hAnsiTheme="minorHAnsi" w:cstheme="minorHAnsi"/>
          <w:noProof/>
          <w:color w:val="auto"/>
          <w:sz w:val="22"/>
          <w:szCs w:val="22"/>
        </w:rPr>
        <w:t xml:space="preserve"> n°1 se presentan los distintos cortes o períodos considerados por los estudios tomados como antecedentes y el criterio adoptado aquí.</w:t>
      </w:r>
    </w:p>
    <w:tbl>
      <w:tblPr>
        <w:tblStyle w:val="Tablaconcuadrcula"/>
        <w:tblW w:w="9322" w:type="dxa"/>
        <w:tblLook w:val="04A0" w:firstRow="1" w:lastRow="0" w:firstColumn="1" w:lastColumn="0" w:noHBand="0" w:noVBand="1"/>
      </w:tblPr>
      <w:tblGrid>
        <w:gridCol w:w="1242"/>
        <w:gridCol w:w="1616"/>
        <w:gridCol w:w="1616"/>
        <w:gridCol w:w="1616"/>
        <w:gridCol w:w="1616"/>
        <w:gridCol w:w="1616"/>
      </w:tblGrid>
      <w:tr w:rsidR="00B3287E" w:rsidRPr="0001344C" w14:paraId="57333211" w14:textId="77777777" w:rsidTr="00B3287E">
        <w:trPr>
          <w:trHeight w:val="513"/>
        </w:trPr>
        <w:tc>
          <w:tcPr>
            <w:tcW w:w="1242" w:type="dxa"/>
          </w:tcPr>
          <w:p w14:paraId="4D0C5D6F" w14:textId="77777777" w:rsidR="00B3287E" w:rsidRPr="0001344C" w:rsidRDefault="00B3287E" w:rsidP="0001344C">
            <w:pPr>
              <w:pStyle w:val="Normal1"/>
              <w:spacing w:line="360" w:lineRule="auto"/>
              <w:jc w:val="center"/>
              <w:rPr>
                <w:rFonts w:asciiTheme="minorHAnsi" w:eastAsia="Arial" w:hAnsiTheme="minorHAnsi" w:cstheme="minorHAnsi"/>
                <w:b/>
                <w:bCs/>
                <w:noProof/>
                <w:color w:val="auto"/>
                <w:sz w:val="18"/>
                <w:szCs w:val="18"/>
              </w:rPr>
            </w:pPr>
          </w:p>
        </w:tc>
        <w:tc>
          <w:tcPr>
            <w:tcW w:w="8080" w:type="dxa"/>
            <w:gridSpan w:val="5"/>
          </w:tcPr>
          <w:p w14:paraId="6E6942C3" w14:textId="77777777" w:rsidR="00B3287E" w:rsidRPr="0001344C" w:rsidRDefault="00B3287E" w:rsidP="0001344C">
            <w:pPr>
              <w:pStyle w:val="Normal1"/>
              <w:spacing w:line="360" w:lineRule="auto"/>
              <w:jc w:val="center"/>
              <w:rPr>
                <w:rFonts w:asciiTheme="minorHAnsi" w:eastAsia="Arial" w:hAnsiTheme="minorHAnsi" w:cstheme="minorHAnsi"/>
                <w:b/>
                <w:bCs/>
                <w:noProof/>
                <w:color w:val="auto"/>
                <w:sz w:val="18"/>
                <w:szCs w:val="18"/>
              </w:rPr>
            </w:pPr>
            <w:r w:rsidRPr="0001344C">
              <w:rPr>
                <w:rFonts w:asciiTheme="minorHAnsi" w:eastAsia="Arial" w:hAnsiTheme="minorHAnsi" w:cstheme="minorHAnsi"/>
                <w:b/>
                <w:bCs/>
                <w:noProof/>
                <w:color w:val="auto"/>
                <w:sz w:val="18"/>
                <w:szCs w:val="18"/>
              </w:rPr>
              <w:t xml:space="preserve">Períodos </w:t>
            </w:r>
            <w:r w:rsidR="000D0B21" w:rsidRPr="0001344C">
              <w:rPr>
                <w:rFonts w:asciiTheme="minorHAnsi" w:eastAsia="Arial" w:hAnsiTheme="minorHAnsi" w:cstheme="minorHAnsi"/>
                <w:b/>
                <w:bCs/>
                <w:noProof/>
                <w:color w:val="auto"/>
                <w:sz w:val="18"/>
                <w:szCs w:val="18"/>
              </w:rPr>
              <w:t>considerados por</w:t>
            </w:r>
            <w:r w:rsidRPr="0001344C">
              <w:rPr>
                <w:rFonts w:asciiTheme="minorHAnsi" w:eastAsia="Arial" w:hAnsiTheme="minorHAnsi" w:cstheme="minorHAnsi"/>
                <w:b/>
                <w:bCs/>
                <w:noProof/>
                <w:color w:val="auto"/>
                <w:sz w:val="18"/>
                <w:szCs w:val="18"/>
              </w:rPr>
              <w:t xml:space="preserve"> cada trabajo </w:t>
            </w:r>
            <w:r w:rsidR="000D0B21" w:rsidRPr="0001344C">
              <w:rPr>
                <w:rFonts w:asciiTheme="minorHAnsi" w:eastAsia="Arial" w:hAnsiTheme="minorHAnsi" w:cstheme="minorHAnsi"/>
                <w:b/>
                <w:bCs/>
                <w:noProof/>
                <w:color w:val="auto"/>
                <w:sz w:val="18"/>
                <w:szCs w:val="18"/>
              </w:rPr>
              <w:t>y etapa a la que se aproxima</w:t>
            </w:r>
          </w:p>
        </w:tc>
      </w:tr>
      <w:tr w:rsidR="00B3287E" w:rsidRPr="007E45FD" w14:paraId="3CC17A9E" w14:textId="77777777" w:rsidTr="00B3287E">
        <w:trPr>
          <w:trHeight w:val="1115"/>
        </w:trPr>
        <w:tc>
          <w:tcPr>
            <w:tcW w:w="1242" w:type="dxa"/>
          </w:tcPr>
          <w:p w14:paraId="6214A07F" w14:textId="77777777" w:rsidR="00B3287E" w:rsidRPr="002804E0" w:rsidRDefault="00B3287E"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Etapas de este trabajo</w:t>
            </w:r>
          </w:p>
        </w:tc>
        <w:tc>
          <w:tcPr>
            <w:tcW w:w="1616" w:type="dxa"/>
          </w:tcPr>
          <w:p w14:paraId="4C5E1EAC" w14:textId="77777777" w:rsidR="00B3287E" w:rsidRPr="002804E0" w:rsidRDefault="00B3287E"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Ciclos de expansión (Chiroleau, 2018)</w:t>
            </w:r>
          </w:p>
        </w:tc>
        <w:tc>
          <w:tcPr>
            <w:tcW w:w="1616" w:type="dxa"/>
          </w:tcPr>
          <w:p w14:paraId="51CB93F6" w14:textId="77777777" w:rsidR="00B3287E" w:rsidRPr="002804E0" w:rsidRDefault="00B3287E"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Oleadas de creación (Mollis, 2007)</w:t>
            </w:r>
          </w:p>
        </w:tc>
        <w:tc>
          <w:tcPr>
            <w:tcW w:w="1616" w:type="dxa"/>
          </w:tcPr>
          <w:p w14:paraId="09F8184A" w14:textId="07A5293E" w:rsidR="00B3287E" w:rsidRPr="002804E0" w:rsidRDefault="00B3287E"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Olas de creación (Suasnabar, 2011)</w:t>
            </w:r>
          </w:p>
        </w:tc>
        <w:tc>
          <w:tcPr>
            <w:tcW w:w="1616" w:type="dxa"/>
          </w:tcPr>
          <w:p w14:paraId="0DC89325" w14:textId="77777777" w:rsidR="00B3287E" w:rsidRPr="002804E0" w:rsidRDefault="00B3287E"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Fases / períodos (Suasnabar y Rovelli, 2011)</w:t>
            </w:r>
          </w:p>
        </w:tc>
        <w:tc>
          <w:tcPr>
            <w:tcW w:w="1616" w:type="dxa"/>
          </w:tcPr>
          <w:p w14:paraId="62C1B81F" w14:textId="77777777" w:rsidR="00B3287E" w:rsidRPr="002804E0" w:rsidRDefault="00B3287E"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 xml:space="preserve">Ciclos </w:t>
            </w:r>
            <w:r w:rsidR="000D0B21" w:rsidRPr="002804E0">
              <w:rPr>
                <w:rFonts w:asciiTheme="minorHAnsi" w:eastAsia="Arial" w:hAnsiTheme="minorHAnsi" w:cstheme="minorHAnsi"/>
                <w:noProof/>
                <w:color w:val="auto"/>
                <w:sz w:val="18"/>
                <w:szCs w:val="18"/>
              </w:rPr>
              <w:t xml:space="preserve">de expansión </w:t>
            </w:r>
            <w:r w:rsidRPr="002804E0">
              <w:rPr>
                <w:rFonts w:asciiTheme="minorHAnsi" w:eastAsia="Arial" w:hAnsiTheme="minorHAnsi" w:cstheme="minorHAnsi"/>
                <w:noProof/>
                <w:color w:val="auto"/>
                <w:sz w:val="18"/>
                <w:szCs w:val="18"/>
              </w:rPr>
              <w:t>(Suasnabar y Rovelli, 2016)</w:t>
            </w:r>
          </w:p>
        </w:tc>
      </w:tr>
      <w:tr w:rsidR="000D0B21" w:rsidRPr="007E45FD" w14:paraId="5C7086A1" w14:textId="77777777" w:rsidTr="00B3287E">
        <w:trPr>
          <w:trHeight w:val="623"/>
        </w:trPr>
        <w:tc>
          <w:tcPr>
            <w:tcW w:w="1242" w:type="dxa"/>
          </w:tcPr>
          <w:p w14:paraId="6589D4D1" w14:textId="77777777" w:rsidR="00B92585" w:rsidRPr="002804E0" w:rsidRDefault="00B92585"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Hasta 1959</w:t>
            </w:r>
          </w:p>
        </w:tc>
        <w:tc>
          <w:tcPr>
            <w:tcW w:w="1616" w:type="dxa"/>
          </w:tcPr>
          <w:p w14:paraId="73B63276" w14:textId="77777777" w:rsidR="000D0B21" w:rsidRPr="002804E0" w:rsidRDefault="000D0B21"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Hasta 1968</w:t>
            </w:r>
          </w:p>
          <w:p w14:paraId="2FBABF38" w14:textId="77777777" w:rsidR="00B92585" w:rsidRPr="002804E0" w:rsidRDefault="00B92585" w:rsidP="0001344C">
            <w:pPr>
              <w:pStyle w:val="Normal1"/>
              <w:spacing w:line="360" w:lineRule="auto"/>
              <w:jc w:val="center"/>
              <w:rPr>
                <w:rFonts w:asciiTheme="minorHAnsi" w:eastAsia="Arial" w:hAnsiTheme="minorHAnsi" w:cstheme="minorHAnsi"/>
                <w:noProof/>
                <w:color w:val="auto"/>
                <w:sz w:val="18"/>
                <w:szCs w:val="18"/>
              </w:rPr>
            </w:pPr>
          </w:p>
        </w:tc>
        <w:tc>
          <w:tcPr>
            <w:tcW w:w="1616" w:type="dxa"/>
          </w:tcPr>
          <w:p w14:paraId="2A46A5FB" w14:textId="77777777" w:rsidR="00B92585" w:rsidRPr="002804E0" w:rsidRDefault="000D0B21"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Hasta 1956</w:t>
            </w:r>
          </w:p>
        </w:tc>
        <w:tc>
          <w:tcPr>
            <w:tcW w:w="1616" w:type="dxa"/>
          </w:tcPr>
          <w:p w14:paraId="735A5177" w14:textId="77777777" w:rsidR="00B92585" w:rsidRPr="002804E0" w:rsidRDefault="00B92585" w:rsidP="0001344C">
            <w:pPr>
              <w:pStyle w:val="Normal1"/>
              <w:spacing w:line="360" w:lineRule="auto"/>
              <w:jc w:val="center"/>
              <w:rPr>
                <w:rFonts w:asciiTheme="minorHAnsi" w:eastAsia="Arial" w:hAnsiTheme="minorHAnsi" w:cstheme="minorHAnsi"/>
                <w:noProof/>
                <w:color w:val="auto"/>
                <w:sz w:val="18"/>
                <w:szCs w:val="18"/>
              </w:rPr>
            </w:pPr>
          </w:p>
        </w:tc>
        <w:tc>
          <w:tcPr>
            <w:tcW w:w="1616" w:type="dxa"/>
          </w:tcPr>
          <w:p w14:paraId="6AF446C7" w14:textId="77777777" w:rsidR="00B92585" w:rsidRPr="002804E0" w:rsidRDefault="00B92585" w:rsidP="0001344C">
            <w:pPr>
              <w:pStyle w:val="Normal1"/>
              <w:spacing w:line="360" w:lineRule="auto"/>
              <w:jc w:val="center"/>
              <w:rPr>
                <w:rFonts w:asciiTheme="minorHAnsi" w:eastAsia="Arial" w:hAnsiTheme="minorHAnsi" w:cstheme="minorHAnsi"/>
                <w:noProof/>
                <w:color w:val="auto"/>
                <w:sz w:val="18"/>
                <w:szCs w:val="18"/>
              </w:rPr>
            </w:pPr>
          </w:p>
        </w:tc>
        <w:tc>
          <w:tcPr>
            <w:tcW w:w="1616" w:type="dxa"/>
          </w:tcPr>
          <w:p w14:paraId="384C2692" w14:textId="77777777" w:rsidR="00B92585" w:rsidRPr="002804E0" w:rsidRDefault="00B92585" w:rsidP="0001344C">
            <w:pPr>
              <w:pStyle w:val="Normal1"/>
              <w:spacing w:line="360" w:lineRule="auto"/>
              <w:jc w:val="center"/>
              <w:rPr>
                <w:rFonts w:asciiTheme="minorHAnsi" w:eastAsia="Arial" w:hAnsiTheme="minorHAnsi" w:cstheme="minorHAnsi"/>
                <w:noProof/>
                <w:color w:val="auto"/>
                <w:sz w:val="18"/>
                <w:szCs w:val="18"/>
              </w:rPr>
            </w:pPr>
          </w:p>
        </w:tc>
      </w:tr>
      <w:tr w:rsidR="000D0B21" w:rsidRPr="007E45FD" w14:paraId="11FFCC48" w14:textId="77777777" w:rsidTr="00B3287E">
        <w:trPr>
          <w:trHeight w:val="623"/>
        </w:trPr>
        <w:tc>
          <w:tcPr>
            <w:tcW w:w="1242" w:type="dxa"/>
          </w:tcPr>
          <w:p w14:paraId="63E9B54A" w14:textId="77777777" w:rsidR="00B92585" w:rsidRPr="002804E0" w:rsidRDefault="00B92585"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De 1960 a 1980</w:t>
            </w:r>
          </w:p>
        </w:tc>
        <w:tc>
          <w:tcPr>
            <w:tcW w:w="1616" w:type="dxa"/>
          </w:tcPr>
          <w:p w14:paraId="17DCB9D1" w14:textId="77777777" w:rsidR="000D0B21" w:rsidRPr="002804E0" w:rsidRDefault="000D0B21"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De 1969 a 1981</w:t>
            </w:r>
          </w:p>
        </w:tc>
        <w:tc>
          <w:tcPr>
            <w:tcW w:w="1616" w:type="dxa"/>
          </w:tcPr>
          <w:p w14:paraId="09D149EA" w14:textId="77777777" w:rsidR="00B92585" w:rsidRPr="002804E0" w:rsidRDefault="000D0B21"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De 1957 a 1970</w:t>
            </w:r>
          </w:p>
          <w:p w14:paraId="3D0D5852" w14:textId="77777777" w:rsidR="000D0B21" w:rsidRPr="002804E0" w:rsidRDefault="000D0B21"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De 1971 a 1990</w:t>
            </w:r>
          </w:p>
        </w:tc>
        <w:tc>
          <w:tcPr>
            <w:tcW w:w="1616" w:type="dxa"/>
          </w:tcPr>
          <w:p w14:paraId="4402121D" w14:textId="77777777" w:rsidR="00B92585" w:rsidRPr="002804E0" w:rsidRDefault="000D0B21"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1960 a 1964</w:t>
            </w:r>
          </w:p>
          <w:p w14:paraId="1E7DB196" w14:textId="77777777" w:rsidR="000D0B21" w:rsidRPr="002804E0" w:rsidRDefault="000D0B21"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1970 a 1974</w:t>
            </w:r>
          </w:p>
        </w:tc>
        <w:tc>
          <w:tcPr>
            <w:tcW w:w="1616" w:type="dxa"/>
          </w:tcPr>
          <w:p w14:paraId="5712932B" w14:textId="77777777" w:rsidR="00B92585" w:rsidRPr="002804E0" w:rsidRDefault="000D0B21"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Década del 70</w:t>
            </w:r>
          </w:p>
        </w:tc>
        <w:tc>
          <w:tcPr>
            <w:tcW w:w="1616" w:type="dxa"/>
          </w:tcPr>
          <w:p w14:paraId="7EA4C3FD" w14:textId="77777777" w:rsidR="00B92585" w:rsidRPr="002804E0" w:rsidRDefault="000D0B21"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Décadas de los 60 y 70</w:t>
            </w:r>
          </w:p>
        </w:tc>
      </w:tr>
      <w:tr w:rsidR="000D0B21" w:rsidRPr="007E45FD" w14:paraId="24257D33" w14:textId="77777777" w:rsidTr="00B3287E">
        <w:trPr>
          <w:trHeight w:val="623"/>
        </w:trPr>
        <w:tc>
          <w:tcPr>
            <w:tcW w:w="1242" w:type="dxa"/>
          </w:tcPr>
          <w:p w14:paraId="1D4C93F1" w14:textId="77777777" w:rsidR="00B92585" w:rsidRPr="002804E0" w:rsidRDefault="00B92585"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De 1981 a 2000</w:t>
            </w:r>
          </w:p>
        </w:tc>
        <w:tc>
          <w:tcPr>
            <w:tcW w:w="1616" w:type="dxa"/>
          </w:tcPr>
          <w:p w14:paraId="1DD4375B" w14:textId="77777777" w:rsidR="00B92585" w:rsidRPr="002804E0" w:rsidRDefault="000D0B21"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De 1989 a 1999</w:t>
            </w:r>
          </w:p>
        </w:tc>
        <w:tc>
          <w:tcPr>
            <w:tcW w:w="1616" w:type="dxa"/>
          </w:tcPr>
          <w:p w14:paraId="715C5760" w14:textId="77777777" w:rsidR="00B92585" w:rsidRPr="002804E0" w:rsidRDefault="000D0B21"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De 1991 a 2007</w:t>
            </w:r>
          </w:p>
        </w:tc>
        <w:tc>
          <w:tcPr>
            <w:tcW w:w="1616" w:type="dxa"/>
          </w:tcPr>
          <w:p w14:paraId="7E90FC5A" w14:textId="77777777" w:rsidR="00B92585" w:rsidRPr="002804E0" w:rsidRDefault="000D0B21"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Década del 90</w:t>
            </w:r>
          </w:p>
        </w:tc>
        <w:tc>
          <w:tcPr>
            <w:tcW w:w="1616" w:type="dxa"/>
          </w:tcPr>
          <w:p w14:paraId="1B2DF9EA" w14:textId="77777777" w:rsidR="00B92585" w:rsidRPr="002804E0" w:rsidRDefault="000D0B21"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Década del 90</w:t>
            </w:r>
          </w:p>
        </w:tc>
        <w:tc>
          <w:tcPr>
            <w:tcW w:w="1616" w:type="dxa"/>
          </w:tcPr>
          <w:p w14:paraId="4DD94B2B" w14:textId="77777777" w:rsidR="00B92585" w:rsidRPr="002804E0" w:rsidRDefault="00B92585" w:rsidP="0001344C">
            <w:pPr>
              <w:pStyle w:val="Normal1"/>
              <w:spacing w:line="360" w:lineRule="auto"/>
              <w:jc w:val="center"/>
              <w:rPr>
                <w:rFonts w:asciiTheme="minorHAnsi" w:eastAsia="Arial" w:hAnsiTheme="minorHAnsi" w:cstheme="minorHAnsi"/>
                <w:noProof/>
                <w:color w:val="auto"/>
                <w:sz w:val="18"/>
                <w:szCs w:val="18"/>
              </w:rPr>
            </w:pPr>
          </w:p>
        </w:tc>
      </w:tr>
      <w:tr w:rsidR="000D0B21" w:rsidRPr="007E45FD" w14:paraId="21E863B3" w14:textId="77777777" w:rsidTr="00B3287E">
        <w:trPr>
          <w:trHeight w:val="623"/>
        </w:trPr>
        <w:tc>
          <w:tcPr>
            <w:tcW w:w="1242" w:type="dxa"/>
          </w:tcPr>
          <w:p w14:paraId="4D40D96E" w14:textId="77777777" w:rsidR="00B92585" w:rsidRPr="002804E0" w:rsidRDefault="00B92585"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De 2001 a 2015</w:t>
            </w:r>
          </w:p>
        </w:tc>
        <w:tc>
          <w:tcPr>
            <w:tcW w:w="1616" w:type="dxa"/>
          </w:tcPr>
          <w:p w14:paraId="4BE22AE0" w14:textId="77777777" w:rsidR="00B92585" w:rsidRPr="002804E0" w:rsidRDefault="000D0B21"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De 2007 a 2015</w:t>
            </w:r>
          </w:p>
        </w:tc>
        <w:tc>
          <w:tcPr>
            <w:tcW w:w="1616" w:type="dxa"/>
          </w:tcPr>
          <w:p w14:paraId="3E93AC04" w14:textId="77777777" w:rsidR="00B92585" w:rsidRPr="002804E0" w:rsidRDefault="00B92585" w:rsidP="0001344C">
            <w:pPr>
              <w:pStyle w:val="Normal1"/>
              <w:spacing w:line="360" w:lineRule="auto"/>
              <w:jc w:val="center"/>
              <w:rPr>
                <w:rFonts w:asciiTheme="minorHAnsi" w:eastAsia="Arial" w:hAnsiTheme="minorHAnsi" w:cstheme="minorHAnsi"/>
                <w:noProof/>
                <w:color w:val="auto"/>
                <w:sz w:val="18"/>
                <w:szCs w:val="18"/>
              </w:rPr>
            </w:pPr>
          </w:p>
        </w:tc>
        <w:tc>
          <w:tcPr>
            <w:tcW w:w="1616" w:type="dxa"/>
          </w:tcPr>
          <w:p w14:paraId="423AEAB9" w14:textId="77777777" w:rsidR="00B92585" w:rsidRPr="002804E0" w:rsidRDefault="00B92585" w:rsidP="0001344C">
            <w:pPr>
              <w:pStyle w:val="Normal1"/>
              <w:spacing w:line="360" w:lineRule="auto"/>
              <w:jc w:val="center"/>
              <w:rPr>
                <w:rFonts w:asciiTheme="minorHAnsi" w:eastAsia="Arial" w:hAnsiTheme="minorHAnsi" w:cstheme="minorHAnsi"/>
                <w:noProof/>
                <w:color w:val="auto"/>
                <w:sz w:val="18"/>
                <w:szCs w:val="18"/>
              </w:rPr>
            </w:pPr>
          </w:p>
        </w:tc>
        <w:tc>
          <w:tcPr>
            <w:tcW w:w="1616" w:type="dxa"/>
          </w:tcPr>
          <w:p w14:paraId="694B89CE" w14:textId="77777777" w:rsidR="00B92585" w:rsidRPr="002804E0" w:rsidRDefault="000D0B21"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De 2007 a 2011</w:t>
            </w:r>
          </w:p>
        </w:tc>
        <w:tc>
          <w:tcPr>
            <w:tcW w:w="1616" w:type="dxa"/>
          </w:tcPr>
          <w:p w14:paraId="11F2926F" w14:textId="77777777" w:rsidR="00B92585" w:rsidRPr="002804E0" w:rsidRDefault="000D0B21" w:rsidP="0001344C">
            <w:pPr>
              <w:pStyle w:val="Normal1"/>
              <w:spacing w:line="360" w:lineRule="auto"/>
              <w:jc w:val="center"/>
              <w:rPr>
                <w:rFonts w:asciiTheme="minorHAnsi" w:eastAsia="Arial" w:hAnsiTheme="minorHAnsi" w:cstheme="minorHAnsi"/>
                <w:noProof/>
                <w:color w:val="auto"/>
                <w:sz w:val="18"/>
                <w:szCs w:val="18"/>
              </w:rPr>
            </w:pPr>
            <w:r w:rsidRPr="002804E0">
              <w:rPr>
                <w:rFonts w:asciiTheme="minorHAnsi" w:eastAsia="Arial" w:hAnsiTheme="minorHAnsi" w:cstheme="minorHAnsi"/>
                <w:noProof/>
                <w:color w:val="auto"/>
                <w:sz w:val="18"/>
                <w:szCs w:val="18"/>
              </w:rPr>
              <w:t>De 2001 a 2016</w:t>
            </w:r>
          </w:p>
        </w:tc>
      </w:tr>
    </w:tbl>
    <w:p w14:paraId="6B45866B" w14:textId="008CF74A" w:rsidR="001E636F" w:rsidRPr="002804E0" w:rsidRDefault="002804E0" w:rsidP="007E45FD">
      <w:pPr>
        <w:pStyle w:val="Normal1"/>
        <w:spacing w:line="360" w:lineRule="auto"/>
        <w:jc w:val="both"/>
        <w:rPr>
          <w:rFonts w:asciiTheme="minorHAnsi" w:eastAsia="Arial" w:hAnsiTheme="minorHAnsi" w:cstheme="minorHAnsi"/>
          <w:bCs/>
          <w:noProof/>
          <w:color w:val="auto"/>
          <w:sz w:val="18"/>
          <w:szCs w:val="18"/>
        </w:rPr>
      </w:pPr>
      <w:r w:rsidRPr="0001344C">
        <w:rPr>
          <w:rFonts w:asciiTheme="minorHAnsi" w:eastAsia="Arial" w:hAnsiTheme="minorHAnsi" w:cstheme="minorHAnsi"/>
          <w:b/>
          <w:noProof/>
          <w:color w:val="auto"/>
          <w:sz w:val="18"/>
          <w:szCs w:val="18"/>
        </w:rPr>
        <w:t>Tabla N°1</w:t>
      </w:r>
      <w:r w:rsidR="0001344C" w:rsidRPr="0001344C">
        <w:rPr>
          <w:rFonts w:asciiTheme="minorHAnsi" w:eastAsia="Arial" w:hAnsiTheme="minorHAnsi" w:cstheme="minorHAnsi"/>
          <w:b/>
          <w:noProof/>
          <w:color w:val="auto"/>
          <w:sz w:val="18"/>
          <w:szCs w:val="18"/>
        </w:rPr>
        <w:t>:</w:t>
      </w:r>
      <w:r w:rsidRPr="002804E0">
        <w:rPr>
          <w:rFonts w:asciiTheme="minorHAnsi" w:eastAsia="Arial" w:hAnsiTheme="minorHAnsi" w:cstheme="minorHAnsi"/>
          <w:bCs/>
          <w:noProof/>
          <w:color w:val="auto"/>
          <w:sz w:val="18"/>
          <w:szCs w:val="18"/>
        </w:rPr>
        <w:t xml:space="preserve"> Etapas de creación de universidades </w:t>
      </w:r>
      <w:r w:rsidR="00B92585" w:rsidRPr="002804E0">
        <w:rPr>
          <w:rFonts w:asciiTheme="minorHAnsi" w:eastAsia="Arial" w:hAnsiTheme="minorHAnsi" w:cstheme="minorHAnsi"/>
          <w:bCs/>
          <w:noProof/>
          <w:color w:val="auto"/>
          <w:sz w:val="18"/>
          <w:szCs w:val="18"/>
        </w:rPr>
        <w:t>Fuente: elaboración propia</w:t>
      </w:r>
    </w:p>
    <w:p w14:paraId="3EEF2ECF" w14:textId="77777777" w:rsidR="0001344C" w:rsidRDefault="0001344C" w:rsidP="00614997">
      <w:pPr>
        <w:pStyle w:val="Normal1"/>
        <w:spacing w:line="360" w:lineRule="auto"/>
        <w:ind w:firstLine="567"/>
        <w:jc w:val="both"/>
        <w:rPr>
          <w:rFonts w:asciiTheme="minorHAnsi" w:eastAsia="Arial" w:hAnsiTheme="minorHAnsi" w:cstheme="minorHAnsi"/>
          <w:noProof/>
          <w:color w:val="auto"/>
          <w:sz w:val="22"/>
          <w:szCs w:val="22"/>
        </w:rPr>
      </w:pPr>
    </w:p>
    <w:p w14:paraId="48068D39" w14:textId="662BF1FC" w:rsidR="00B93732" w:rsidRPr="007E45FD" w:rsidRDefault="0037138F" w:rsidP="00614997">
      <w:pPr>
        <w:pStyle w:val="Normal1"/>
        <w:spacing w:line="360" w:lineRule="auto"/>
        <w:ind w:firstLine="567"/>
        <w:jc w:val="both"/>
        <w:rPr>
          <w:rFonts w:asciiTheme="minorHAnsi" w:eastAsia="Arial" w:hAnsiTheme="minorHAnsi" w:cstheme="minorHAnsi"/>
          <w:noProof/>
          <w:color w:val="auto"/>
          <w:sz w:val="22"/>
          <w:szCs w:val="22"/>
        </w:rPr>
      </w:pPr>
      <w:r w:rsidRPr="007E45FD">
        <w:rPr>
          <w:rFonts w:asciiTheme="minorHAnsi" w:eastAsia="Arial" w:hAnsiTheme="minorHAnsi" w:cstheme="minorHAnsi"/>
          <w:noProof/>
          <w:color w:val="auto"/>
          <w:sz w:val="22"/>
          <w:szCs w:val="22"/>
        </w:rPr>
        <w:t xml:space="preserve">Para este trabajo se toman </w:t>
      </w:r>
      <w:r w:rsidR="001D57C3" w:rsidRPr="007E45FD">
        <w:rPr>
          <w:rFonts w:asciiTheme="minorHAnsi" w:eastAsia="Arial" w:hAnsiTheme="minorHAnsi" w:cstheme="minorHAnsi"/>
          <w:noProof/>
          <w:color w:val="auto"/>
          <w:sz w:val="22"/>
          <w:szCs w:val="22"/>
        </w:rPr>
        <w:t>cuatro etapas de creación de univesidades</w:t>
      </w:r>
      <w:r w:rsidR="00104C7B" w:rsidRPr="007E45FD">
        <w:rPr>
          <w:rFonts w:asciiTheme="minorHAnsi" w:eastAsia="Arial" w:hAnsiTheme="minorHAnsi" w:cstheme="minorHAnsi"/>
          <w:noProof/>
          <w:color w:val="auto"/>
          <w:sz w:val="22"/>
          <w:szCs w:val="22"/>
        </w:rPr>
        <w:t xml:space="preserve">.  </w:t>
      </w:r>
      <w:r w:rsidR="00EE40DC" w:rsidRPr="007E45FD">
        <w:rPr>
          <w:rFonts w:asciiTheme="minorHAnsi" w:eastAsia="Arial" w:hAnsiTheme="minorHAnsi" w:cstheme="minorHAnsi"/>
          <w:noProof/>
          <w:color w:val="auto"/>
          <w:sz w:val="22"/>
          <w:szCs w:val="22"/>
        </w:rPr>
        <w:t>Una</w:t>
      </w:r>
      <w:r w:rsidR="00104C7B" w:rsidRPr="007E45FD">
        <w:rPr>
          <w:rFonts w:asciiTheme="minorHAnsi" w:eastAsia="Arial" w:hAnsiTheme="minorHAnsi" w:cstheme="minorHAnsi"/>
          <w:noProof/>
          <w:color w:val="auto"/>
          <w:sz w:val="22"/>
          <w:szCs w:val="22"/>
        </w:rPr>
        <w:t xml:space="preserve"> extensa primera fase de conformación del sistema y de establecimiento de las primeras universidades, las tradicionales</w:t>
      </w:r>
      <w:r w:rsidR="001E636F" w:rsidRPr="007E45FD">
        <w:rPr>
          <w:rFonts w:asciiTheme="minorHAnsi" w:eastAsia="Arial" w:hAnsiTheme="minorHAnsi" w:cstheme="minorHAnsi"/>
          <w:noProof/>
          <w:color w:val="auto"/>
          <w:sz w:val="22"/>
          <w:szCs w:val="22"/>
        </w:rPr>
        <w:t>,</w:t>
      </w:r>
      <w:r w:rsidR="00EE40DC" w:rsidRPr="007E45FD">
        <w:rPr>
          <w:rFonts w:asciiTheme="minorHAnsi" w:eastAsia="Arial" w:hAnsiTheme="minorHAnsi" w:cstheme="minorHAnsi"/>
          <w:noProof/>
          <w:color w:val="auto"/>
          <w:sz w:val="22"/>
          <w:szCs w:val="22"/>
        </w:rPr>
        <w:t xml:space="preserve"> que llega hasta fines de los años 50</w:t>
      </w:r>
      <w:r w:rsidR="00104C7B" w:rsidRPr="007E45FD">
        <w:rPr>
          <w:rFonts w:asciiTheme="minorHAnsi" w:eastAsia="Arial" w:hAnsiTheme="minorHAnsi" w:cstheme="minorHAnsi"/>
          <w:noProof/>
          <w:color w:val="auto"/>
          <w:sz w:val="22"/>
          <w:szCs w:val="22"/>
        </w:rPr>
        <w:t>. Luego, la segunda etapa que incluye las décadas de los 60 y 70</w:t>
      </w:r>
      <w:r w:rsidR="00B93732" w:rsidRPr="007E45FD">
        <w:rPr>
          <w:rFonts w:asciiTheme="minorHAnsi" w:eastAsia="Arial" w:hAnsiTheme="minorHAnsi" w:cstheme="minorHAnsi"/>
          <w:noProof/>
          <w:color w:val="auto"/>
          <w:sz w:val="22"/>
          <w:szCs w:val="22"/>
        </w:rPr>
        <w:t>, en el cual s</w:t>
      </w:r>
      <w:r w:rsidR="00104C7B" w:rsidRPr="007E45FD">
        <w:rPr>
          <w:rFonts w:asciiTheme="minorHAnsi" w:eastAsia="Arial" w:hAnsiTheme="minorHAnsi" w:cstheme="minorHAnsi"/>
          <w:noProof/>
          <w:color w:val="auto"/>
          <w:sz w:val="22"/>
          <w:szCs w:val="22"/>
        </w:rPr>
        <w:t xml:space="preserve">e fundan </w:t>
      </w:r>
      <w:r w:rsidR="00B93732" w:rsidRPr="007E45FD">
        <w:rPr>
          <w:rFonts w:asciiTheme="minorHAnsi" w:eastAsia="Arial" w:hAnsiTheme="minorHAnsi" w:cstheme="minorHAnsi"/>
          <w:noProof/>
          <w:color w:val="auto"/>
          <w:sz w:val="22"/>
          <w:szCs w:val="22"/>
        </w:rPr>
        <w:t>numerosos</w:t>
      </w:r>
      <w:r w:rsidR="00104C7B" w:rsidRPr="007E45FD">
        <w:rPr>
          <w:rFonts w:asciiTheme="minorHAnsi" w:eastAsia="Arial" w:hAnsiTheme="minorHAnsi" w:cstheme="minorHAnsi"/>
          <w:noProof/>
          <w:color w:val="auto"/>
          <w:sz w:val="22"/>
          <w:szCs w:val="22"/>
        </w:rPr>
        <w:t xml:space="preserve"> establecimientos </w:t>
      </w:r>
      <w:r w:rsidR="00B93732" w:rsidRPr="007E45FD">
        <w:rPr>
          <w:rFonts w:asciiTheme="minorHAnsi" w:eastAsia="Arial" w:hAnsiTheme="minorHAnsi" w:cstheme="minorHAnsi"/>
          <w:noProof/>
          <w:color w:val="auto"/>
          <w:sz w:val="22"/>
          <w:szCs w:val="22"/>
        </w:rPr>
        <w:t>“</w:t>
      </w:r>
      <w:r w:rsidR="00104C7B" w:rsidRPr="007E45FD">
        <w:rPr>
          <w:rFonts w:asciiTheme="minorHAnsi" w:eastAsia="Arial" w:hAnsiTheme="minorHAnsi" w:cstheme="minorHAnsi"/>
          <w:noProof/>
          <w:color w:val="auto"/>
          <w:sz w:val="22"/>
          <w:szCs w:val="22"/>
        </w:rPr>
        <w:t>insertos en un proyecto de descentralización de la oferta y su radicación en capitales de provincia. Paralelamente se</w:t>
      </w:r>
      <w:r w:rsidR="00B93732" w:rsidRPr="007E45FD">
        <w:rPr>
          <w:rFonts w:asciiTheme="minorHAnsi" w:eastAsia="Arial" w:hAnsiTheme="minorHAnsi" w:cstheme="minorHAnsi"/>
          <w:noProof/>
          <w:color w:val="auto"/>
          <w:sz w:val="22"/>
          <w:szCs w:val="22"/>
        </w:rPr>
        <w:t xml:space="preserve"> </w:t>
      </w:r>
      <w:r w:rsidR="00104C7B" w:rsidRPr="007E45FD">
        <w:rPr>
          <w:rFonts w:asciiTheme="minorHAnsi" w:eastAsia="Arial" w:hAnsiTheme="minorHAnsi" w:cstheme="minorHAnsi"/>
          <w:noProof/>
          <w:color w:val="auto"/>
          <w:sz w:val="22"/>
          <w:szCs w:val="22"/>
        </w:rPr>
        <w:t>autoriza el funcionamiento de universidades privadas y entre 1960 y 1981 se crean 20 instituciones, de las cuales 10 son católicas</w:t>
      </w:r>
      <w:r w:rsidR="00B93732" w:rsidRPr="007E45FD">
        <w:rPr>
          <w:rFonts w:asciiTheme="minorHAnsi" w:eastAsia="Arial" w:hAnsiTheme="minorHAnsi" w:cstheme="minorHAnsi"/>
          <w:noProof/>
          <w:color w:val="auto"/>
          <w:sz w:val="22"/>
          <w:szCs w:val="22"/>
        </w:rPr>
        <w:t>”</w:t>
      </w:r>
      <w:sdt>
        <w:sdtPr>
          <w:rPr>
            <w:rFonts w:asciiTheme="minorHAnsi" w:eastAsia="Arial" w:hAnsiTheme="minorHAnsi" w:cstheme="minorHAnsi"/>
            <w:noProof/>
            <w:color w:val="auto"/>
            <w:sz w:val="22"/>
            <w:szCs w:val="22"/>
          </w:rPr>
          <w:id w:val="1533069804"/>
          <w:citation/>
        </w:sdtPr>
        <w:sdtEndPr/>
        <w:sdtContent>
          <w:r w:rsidR="00B93732" w:rsidRPr="007E45FD">
            <w:rPr>
              <w:rFonts w:asciiTheme="minorHAnsi" w:eastAsia="Arial" w:hAnsiTheme="minorHAnsi" w:cstheme="minorHAnsi"/>
              <w:noProof/>
              <w:color w:val="auto"/>
              <w:sz w:val="22"/>
              <w:szCs w:val="22"/>
            </w:rPr>
            <w:fldChar w:fldCharType="begin"/>
          </w:r>
          <w:r w:rsidR="00B93732" w:rsidRPr="007E45FD">
            <w:rPr>
              <w:rFonts w:asciiTheme="minorHAnsi" w:eastAsia="Arial" w:hAnsiTheme="minorHAnsi" w:cstheme="minorHAnsi"/>
              <w:noProof/>
              <w:color w:val="auto"/>
              <w:sz w:val="22"/>
              <w:szCs w:val="22"/>
            </w:rPr>
            <w:instrText xml:space="preserve"> CITATION Chi18 \l 11274 </w:instrText>
          </w:r>
          <w:r w:rsidR="00B93732" w:rsidRPr="007E45FD">
            <w:rPr>
              <w:rFonts w:asciiTheme="minorHAnsi" w:eastAsia="Arial" w:hAnsiTheme="minorHAnsi" w:cstheme="minorHAnsi"/>
              <w:noProof/>
              <w:color w:val="auto"/>
              <w:sz w:val="22"/>
              <w:szCs w:val="22"/>
            </w:rPr>
            <w:fldChar w:fldCharType="separate"/>
          </w:r>
          <w:r w:rsidR="00712FB5" w:rsidRPr="007E45FD">
            <w:rPr>
              <w:rFonts w:asciiTheme="minorHAnsi" w:eastAsia="Arial" w:hAnsiTheme="minorHAnsi" w:cstheme="minorHAnsi"/>
              <w:noProof/>
              <w:color w:val="auto"/>
              <w:sz w:val="22"/>
              <w:szCs w:val="22"/>
            </w:rPr>
            <w:t xml:space="preserve"> (Chiroleu, 2018)</w:t>
          </w:r>
          <w:r w:rsidR="00B93732" w:rsidRPr="007E45FD">
            <w:rPr>
              <w:rFonts w:asciiTheme="minorHAnsi" w:eastAsia="Arial" w:hAnsiTheme="minorHAnsi" w:cstheme="minorHAnsi"/>
              <w:noProof/>
              <w:color w:val="auto"/>
              <w:sz w:val="22"/>
              <w:szCs w:val="22"/>
            </w:rPr>
            <w:fldChar w:fldCharType="end"/>
          </w:r>
        </w:sdtContent>
      </w:sdt>
      <w:r w:rsidR="00104C7B" w:rsidRPr="007E45FD">
        <w:rPr>
          <w:rFonts w:asciiTheme="minorHAnsi" w:eastAsia="Arial" w:hAnsiTheme="minorHAnsi" w:cstheme="minorHAnsi"/>
          <w:noProof/>
          <w:color w:val="auto"/>
          <w:sz w:val="22"/>
          <w:szCs w:val="22"/>
        </w:rPr>
        <w:t>.</w:t>
      </w:r>
      <w:r w:rsidR="00EE40DC" w:rsidRPr="007E45FD">
        <w:rPr>
          <w:rFonts w:asciiTheme="minorHAnsi" w:eastAsia="Arial" w:hAnsiTheme="minorHAnsi" w:cstheme="minorHAnsi"/>
          <w:noProof/>
          <w:color w:val="auto"/>
          <w:sz w:val="22"/>
          <w:szCs w:val="22"/>
        </w:rPr>
        <w:t xml:space="preserve"> </w:t>
      </w:r>
      <w:r w:rsidR="00B93732" w:rsidRPr="007E45FD">
        <w:rPr>
          <w:rFonts w:asciiTheme="minorHAnsi" w:eastAsia="Arial" w:hAnsiTheme="minorHAnsi" w:cstheme="minorHAnsi"/>
          <w:noProof/>
          <w:color w:val="auto"/>
          <w:sz w:val="22"/>
          <w:szCs w:val="22"/>
        </w:rPr>
        <w:t xml:space="preserve">La tercera etapa </w:t>
      </w:r>
      <w:r w:rsidR="00C85D58" w:rsidRPr="007E45FD">
        <w:rPr>
          <w:rFonts w:asciiTheme="minorHAnsi" w:eastAsia="Arial" w:hAnsiTheme="minorHAnsi" w:cstheme="minorHAnsi"/>
          <w:noProof/>
          <w:color w:val="auto"/>
          <w:sz w:val="22"/>
          <w:szCs w:val="22"/>
        </w:rPr>
        <w:t>que incluye</w:t>
      </w:r>
      <w:r w:rsidR="001E636F" w:rsidRPr="007E45FD">
        <w:rPr>
          <w:rFonts w:asciiTheme="minorHAnsi" w:eastAsia="Arial" w:hAnsiTheme="minorHAnsi" w:cstheme="minorHAnsi"/>
          <w:noProof/>
          <w:color w:val="auto"/>
          <w:sz w:val="22"/>
          <w:szCs w:val="22"/>
        </w:rPr>
        <w:t xml:space="preserve"> las décadas de los 80 y 90, comprend</w:t>
      </w:r>
      <w:r w:rsidR="005A2893" w:rsidRPr="007E45FD">
        <w:rPr>
          <w:rFonts w:asciiTheme="minorHAnsi" w:eastAsia="Arial" w:hAnsiTheme="minorHAnsi" w:cstheme="minorHAnsi"/>
          <w:noProof/>
          <w:color w:val="auto"/>
          <w:sz w:val="22"/>
          <w:szCs w:val="22"/>
        </w:rPr>
        <w:t>e la etapa de normalización, recuperación democrática y revitalización institucional del gobierno del Dr. Raúl Alfonsín y</w:t>
      </w:r>
      <w:r w:rsidR="00C85D58" w:rsidRPr="007E45FD">
        <w:rPr>
          <w:rFonts w:asciiTheme="minorHAnsi" w:eastAsia="Arial" w:hAnsiTheme="minorHAnsi" w:cstheme="minorHAnsi"/>
          <w:noProof/>
          <w:color w:val="auto"/>
          <w:sz w:val="22"/>
          <w:szCs w:val="22"/>
        </w:rPr>
        <w:t xml:space="preserve"> la ola de creaciones de</w:t>
      </w:r>
      <w:r w:rsidR="00B93732" w:rsidRPr="007E45FD">
        <w:rPr>
          <w:rFonts w:asciiTheme="minorHAnsi" w:eastAsia="Arial" w:hAnsiTheme="minorHAnsi" w:cstheme="minorHAnsi"/>
          <w:noProof/>
          <w:color w:val="auto"/>
          <w:sz w:val="22"/>
          <w:szCs w:val="22"/>
        </w:rPr>
        <w:t xml:space="preserve">l gobierno del Dr. Carlos Menem, en </w:t>
      </w:r>
      <w:r w:rsidR="00EE40DC" w:rsidRPr="007E45FD">
        <w:rPr>
          <w:rFonts w:asciiTheme="minorHAnsi" w:eastAsia="Arial" w:hAnsiTheme="minorHAnsi" w:cstheme="minorHAnsi"/>
          <w:noProof/>
          <w:color w:val="auto"/>
          <w:sz w:val="22"/>
          <w:szCs w:val="22"/>
        </w:rPr>
        <w:t>la</w:t>
      </w:r>
      <w:r w:rsidR="00B93732" w:rsidRPr="007E45FD">
        <w:rPr>
          <w:rFonts w:asciiTheme="minorHAnsi" w:eastAsia="Arial" w:hAnsiTheme="minorHAnsi" w:cstheme="minorHAnsi"/>
          <w:noProof/>
          <w:color w:val="auto"/>
          <w:sz w:val="22"/>
          <w:szCs w:val="22"/>
        </w:rPr>
        <w:t xml:space="preserve"> cual la oferta de instituciones privadas se duplica.  </w:t>
      </w:r>
    </w:p>
    <w:p w14:paraId="3E649F1F" w14:textId="77777777" w:rsidR="00EE40DC" w:rsidRPr="007E45FD" w:rsidRDefault="00EE40DC" w:rsidP="00614997">
      <w:pPr>
        <w:pStyle w:val="Normal1"/>
        <w:spacing w:line="360" w:lineRule="auto"/>
        <w:ind w:firstLine="567"/>
        <w:jc w:val="both"/>
        <w:rPr>
          <w:rFonts w:asciiTheme="minorHAnsi" w:eastAsia="Arial" w:hAnsiTheme="minorHAnsi" w:cstheme="minorHAnsi"/>
          <w:noProof/>
          <w:color w:val="auto"/>
          <w:sz w:val="22"/>
          <w:szCs w:val="22"/>
        </w:rPr>
      </w:pPr>
      <w:r w:rsidRPr="007E45FD">
        <w:rPr>
          <w:rFonts w:asciiTheme="minorHAnsi" w:eastAsia="Arial" w:hAnsiTheme="minorHAnsi" w:cstheme="minorHAnsi"/>
          <w:noProof/>
          <w:color w:val="auto"/>
          <w:sz w:val="22"/>
          <w:szCs w:val="22"/>
        </w:rPr>
        <w:t xml:space="preserve">En estos dos </w:t>
      </w:r>
      <w:r w:rsidR="005A2893" w:rsidRPr="007E45FD">
        <w:rPr>
          <w:rFonts w:asciiTheme="minorHAnsi" w:eastAsia="Arial" w:hAnsiTheme="minorHAnsi" w:cstheme="minorHAnsi"/>
          <w:noProof/>
          <w:color w:val="auto"/>
          <w:sz w:val="22"/>
          <w:szCs w:val="22"/>
        </w:rPr>
        <w:t>grandes</w:t>
      </w:r>
      <w:r w:rsidRPr="007E45FD">
        <w:rPr>
          <w:rFonts w:asciiTheme="minorHAnsi" w:eastAsia="Arial" w:hAnsiTheme="minorHAnsi" w:cstheme="minorHAnsi"/>
          <w:noProof/>
          <w:color w:val="auto"/>
          <w:sz w:val="22"/>
          <w:szCs w:val="22"/>
        </w:rPr>
        <w:t xml:space="preserve"> períodos, los nuevos proyectos institucionales incluyeron estructuras académicas innovadoras, novedosas para la época</w:t>
      </w:r>
      <w:r w:rsidR="007A12CE" w:rsidRPr="007E45FD">
        <w:rPr>
          <w:rFonts w:asciiTheme="minorHAnsi" w:eastAsia="Arial" w:hAnsiTheme="minorHAnsi" w:cstheme="minorHAnsi"/>
          <w:noProof/>
          <w:color w:val="auto"/>
          <w:sz w:val="22"/>
          <w:szCs w:val="22"/>
        </w:rPr>
        <w:t>, con la intención de dotarlas de un mayor dinamismo.</w:t>
      </w:r>
    </w:p>
    <w:p w14:paraId="353932D1" w14:textId="77777777" w:rsidR="00B93732" w:rsidRPr="007E45FD" w:rsidRDefault="00B93732" w:rsidP="00614997">
      <w:pPr>
        <w:pStyle w:val="Normal1"/>
        <w:spacing w:line="360" w:lineRule="auto"/>
        <w:ind w:firstLine="567"/>
        <w:jc w:val="both"/>
        <w:rPr>
          <w:rFonts w:asciiTheme="minorHAnsi" w:eastAsia="Arial" w:hAnsiTheme="minorHAnsi" w:cstheme="minorHAnsi"/>
          <w:noProof/>
          <w:color w:val="auto"/>
          <w:sz w:val="22"/>
          <w:szCs w:val="22"/>
        </w:rPr>
      </w:pPr>
      <w:r w:rsidRPr="007E45FD">
        <w:rPr>
          <w:rFonts w:asciiTheme="minorHAnsi" w:eastAsia="Arial" w:hAnsiTheme="minorHAnsi" w:cstheme="minorHAnsi"/>
          <w:noProof/>
          <w:color w:val="auto"/>
          <w:sz w:val="22"/>
          <w:szCs w:val="22"/>
        </w:rPr>
        <w:t>“Al contrastar la expansión universitaria de los años setenta con la de los noventa, …Luego, en ambos períodos fueron dominantes las ideas de difundir una estructura organizativa horizontal, de tipo departamental (en oposición a la cultura de facultades y cátedras más extendida en el país) y de vincular estrechamente a la universidad con su entorno.”</w:t>
      </w:r>
      <w:sdt>
        <w:sdtPr>
          <w:rPr>
            <w:rFonts w:asciiTheme="minorHAnsi" w:eastAsia="Arial" w:hAnsiTheme="minorHAnsi" w:cstheme="minorHAnsi"/>
            <w:noProof/>
            <w:color w:val="auto"/>
            <w:sz w:val="22"/>
            <w:szCs w:val="22"/>
          </w:rPr>
          <w:id w:val="-1507969923"/>
          <w:citation/>
        </w:sdtPr>
        <w:sdtEndPr/>
        <w:sdtContent>
          <w:r w:rsidR="00546E61" w:rsidRPr="007E45FD">
            <w:rPr>
              <w:rFonts w:asciiTheme="minorHAnsi" w:eastAsia="Arial" w:hAnsiTheme="minorHAnsi" w:cstheme="minorHAnsi"/>
              <w:noProof/>
              <w:color w:val="auto"/>
              <w:sz w:val="22"/>
              <w:szCs w:val="22"/>
            </w:rPr>
            <w:fldChar w:fldCharType="begin"/>
          </w:r>
          <w:r w:rsidR="00546E61" w:rsidRPr="007E45FD">
            <w:rPr>
              <w:rFonts w:asciiTheme="minorHAnsi" w:eastAsia="Arial" w:hAnsiTheme="minorHAnsi" w:cstheme="minorHAnsi"/>
              <w:noProof/>
              <w:color w:val="auto"/>
              <w:sz w:val="22"/>
              <w:szCs w:val="22"/>
            </w:rPr>
            <w:instrText xml:space="preserve"> CITATION Sua111 \l 11274 </w:instrText>
          </w:r>
          <w:r w:rsidR="00546E61" w:rsidRPr="007E45FD">
            <w:rPr>
              <w:rFonts w:asciiTheme="minorHAnsi" w:eastAsia="Arial" w:hAnsiTheme="minorHAnsi" w:cstheme="minorHAnsi"/>
              <w:noProof/>
              <w:color w:val="auto"/>
              <w:sz w:val="22"/>
              <w:szCs w:val="22"/>
            </w:rPr>
            <w:fldChar w:fldCharType="separate"/>
          </w:r>
          <w:r w:rsidR="00712FB5" w:rsidRPr="007E45FD">
            <w:rPr>
              <w:rFonts w:asciiTheme="minorHAnsi" w:eastAsia="Arial" w:hAnsiTheme="minorHAnsi" w:cstheme="minorHAnsi"/>
              <w:noProof/>
              <w:color w:val="auto"/>
              <w:sz w:val="22"/>
              <w:szCs w:val="22"/>
            </w:rPr>
            <w:t xml:space="preserve"> (Suasnábar &amp; Rovelli, 2011)</w:t>
          </w:r>
          <w:r w:rsidR="00546E61" w:rsidRPr="007E45FD">
            <w:rPr>
              <w:rFonts w:asciiTheme="minorHAnsi" w:eastAsia="Arial" w:hAnsiTheme="minorHAnsi" w:cstheme="minorHAnsi"/>
              <w:noProof/>
              <w:color w:val="auto"/>
              <w:sz w:val="22"/>
              <w:szCs w:val="22"/>
            </w:rPr>
            <w:fldChar w:fldCharType="end"/>
          </w:r>
        </w:sdtContent>
      </w:sdt>
    </w:p>
    <w:p w14:paraId="6E5F4B7F" w14:textId="77777777" w:rsidR="00546E61" w:rsidRPr="007E45FD" w:rsidRDefault="00546E61" w:rsidP="00614997">
      <w:pPr>
        <w:pStyle w:val="Normal1"/>
        <w:spacing w:line="360" w:lineRule="auto"/>
        <w:ind w:firstLine="567"/>
        <w:jc w:val="both"/>
        <w:rPr>
          <w:rFonts w:asciiTheme="minorHAnsi" w:eastAsia="Arial" w:hAnsiTheme="minorHAnsi" w:cstheme="minorHAnsi"/>
          <w:noProof/>
          <w:color w:val="auto"/>
          <w:sz w:val="22"/>
          <w:szCs w:val="22"/>
        </w:rPr>
      </w:pPr>
      <w:r w:rsidRPr="007E45FD">
        <w:rPr>
          <w:rFonts w:asciiTheme="minorHAnsi" w:eastAsia="Arial" w:hAnsiTheme="minorHAnsi" w:cstheme="minorHAnsi"/>
          <w:noProof/>
          <w:color w:val="auto"/>
          <w:sz w:val="22"/>
          <w:szCs w:val="22"/>
        </w:rPr>
        <w:t xml:space="preserve">La </w:t>
      </w:r>
      <w:r w:rsidR="007A12CE" w:rsidRPr="007E45FD">
        <w:rPr>
          <w:rFonts w:asciiTheme="minorHAnsi" w:eastAsia="Arial" w:hAnsiTheme="minorHAnsi" w:cstheme="minorHAnsi"/>
          <w:noProof/>
          <w:color w:val="auto"/>
          <w:sz w:val="22"/>
          <w:szCs w:val="22"/>
        </w:rPr>
        <w:t>cuarta</w:t>
      </w:r>
      <w:r w:rsidRPr="007E45FD">
        <w:rPr>
          <w:rFonts w:asciiTheme="minorHAnsi" w:eastAsia="Arial" w:hAnsiTheme="minorHAnsi" w:cstheme="minorHAnsi"/>
          <w:noProof/>
          <w:color w:val="auto"/>
          <w:sz w:val="22"/>
          <w:szCs w:val="22"/>
        </w:rPr>
        <w:t xml:space="preserve"> </w:t>
      </w:r>
      <w:r w:rsidR="00591661" w:rsidRPr="007E45FD">
        <w:rPr>
          <w:rFonts w:asciiTheme="minorHAnsi" w:eastAsia="Arial" w:hAnsiTheme="minorHAnsi" w:cstheme="minorHAnsi"/>
          <w:noProof/>
          <w:color w:val="auto"/>
          <w:sz w:val="22"/>
          <w:szCs w:val="22"/>
        </w:rPr>
        <w:t xml:space="preserve">etapa coincide con el nuevo siglo y los gobiernos kirchneristas, aunque la </w:t>
      </w:r>
      <w:r w:rsidRPr="007E45FD">
        <w:rPr>
          <w:rFonts w:asciiTheme="minorHAnsi" w:eastAsia="Arial" w:hAnsiTheme="minorHAnsi" w:cstheme="minorHAnsi"/>
          <w:noProof/>
          <w:color w:val="auto"/>
          <w:sz w:val="22"/>
          <w:szCs w:val="22"/>
        </w:rPr>
        <w:t xml:space="preserve">ola de expansión del sistema se </w:t>
      </w:r>
      <w:r w:rsidR="00591661" w:rsidRPr="007E45FD">
        <w:rPr>
          <w:rFonts w:asciiTheme="minorHAnsi" w:eastAsia="Arial" w:hAnsiTheme="minorHAnsi" w:cstheme="minorHAnsi"/>
          <w:noProof/>
          <w:color w:val="auto"/>
          <w:sz w:val="22"/>
          <w:szCs w:val="22"/>
        </w:rPr>
        <w:t>produce durante</w:t>
      </w:r>
      <w:r w:rsidRPr="007E45FD">
        <w:rPr>
          <w:rFonts w:asciiTheme="minorHAnsi" w:eastAsia="Arial" w:hAnsiTheme="minorHAnsi" w:cstheme="minorHAnsi"/>
          <w:noProof/>
          <w:color w:val="auto"/>
          <w:sz w:val="22"/>
          <w:szCs w:val="22"/>
        </w:rPr>
        <w:t xml:space="preserve"> los dos gobiernos de Cristina Fernandez</w:t>
      </w:r>
      <w:sdt>
        <w:sdtPr>
          <w:rPr>
            <w:rFonts w:asciiTheme="minorHAnsi" w:eastAsia="Arial" w:hAnsiTheme="minorHAnsi" w:cstheme="minorHAnsi"/>
            <w:noProof/>
            <w:color w:val="auto"/>
            <w:sz w:val="22"/>
            <w:szCs w:val="22"/>
          </w:rPr>
          <w:id w:val="528613410"/>
          <w:citation/>
        </w:sdtPr>
        <w:sdtEndPr/>
        <w:sdtContent>
          <w:r w:rsidR="005450B9" w:rsidRPr="007E45FD">
            <w:rPr>
              <w:rFonts w:asciiTheme="minorHAnsi" w:eastAsia="Arial" w:hAnsiTheme="minorHAnsi" w:cstheme="minorHAnsi"/>
              <w:noProof/>
              <w:color w:val="auto"/>
              <w:sz w:val="22"/>
              <w:szCs w:val="22"/>
            </w:rPr>
            <w:fldChar w:fldCharType="begin"/>
          </w:r>
          <w:r w:rsidR="005450B9" w:rsidRPr="007E45FD">
            <w:rPr>
              <w:rFonts w:asciiTheme="minorHAnsi" w:eastAsia="Arial" w:hAnsiTheme="minorHAnsi" w:cstheme="minorHAnsi"/>
              <w:noProof/>
              <w:color w:val="auto"/>
              <w:sz w:val="22"/>
              <w:szCs w:val="22"/>
            </w:rPr>
            <w:instrText xml:space="preserve"> CITATION Chi18 \l 11274 </w:instrText>
          </w:r>
          <w:r w:rsidR="005450B9" w:rsidRPr="007E45FD">
            <w:rPr>
              <w:rFonts w:asciiTheme="minorHAnsi" w:eastAsia="Arial" w:hAnsiTheme="minorHAnsi" w:cstheme="minorHAnsi"/>
              <w:noProof/>
              <w:color w:val="auto"/>
              <w:sz w:val="22"/>
              <w:szCs w:val="22"/>
            </w:rPr>
            <w:fldChar w:fldCharType="separate"/>
          </w:r>
          <w:r w:rsidR="00712FB5" w:rsidRPr="007E45FD">
            <w:rPr>
              <w:rFonts w:asciiTheme="minorHAnsi" w:eastAsia="Arial" w:hAnsiTheme="minorHAnsi" w:cstheme="minorHAnsi"/>
              <w:noProof/>
              <w:color w:val="auto"/>
              <w:sz w:val="22"/>
              <w:szCs w:val="22"/>
            </w:rPr>
            <w:t xml:space="preserve"> (Chiroleu, 2018)</w:t>
          </w:r>
          <w:r w:rsidR="005450B9" w:rsidRPr="007E45FD">
            <w:rPr>
              <w:rFonts w:asciiTheme="minorHAnsi" w:eastAsia="Arial" w:hAnsiTheme="minorHAnsi" w:cstheme="minorHAnsi"/>
              <w:noProof/>
              <w:color w:val="auto"/>
              <w:sz w:val="22"/>
              <w:szCs w:val="22"/>
            </w:rPr>
            <w:fldChar w:fldCharType="end"/>
          </w:r>
        </w:sdtContent>
      </w:sdt>
      <w:sdt>
        <w:sdtPr>
          <w:rPr>
            <w:rFonts w:asciiTheme="minorHAnsi" w:eastAsia="Arial" w:hAnsiTheme="minorHAnsi" w:cstheme="minorHAnsi"/>
            <w:noProof/>
            <w:color w:val="auto"/>
            <w:sz w:val="22"/>
            <w:szCs w:val="22"/>
          </w:rPr>
          <w:id w:val="364490135"/>
          <w:citation/>
        </w:sdtPr>
        <w:sdtEndPr/>
        <w:sdtContent>
          <w:r w:rsidR="005450B9" w:rsidRPr="007E45FD">
            <w:rPr>
              <w:rFonts w:asciiTheme="minorHAnsi" w:eastAsia="Arial" w:hAnsiTheme="minorHAnsi" w:cstheme="minorHAnsi"/>
              <w:noProof/>
              <w:color w:val="auto"/>
              <w:sz w:val="22"/>
              <w:szCs w:val="22"/>
            </w:rPr>
            <w:fldChar w:fldCharType="begin"/>
          </w:r>
          <w:r w:rsidR="005450B9" w:rsidRPr="007E45FD">
            <w:rPr>
              <w:rFonts w:asciiTheme="minorHAnsi" w:eastAsia="Arial" w:hAnsiTheme="minorHAnsi" w:cstheme="minorHAnsi"/>
              <w:noProof/>
              <w:color w:val="auto"/>
              <w:sz w:val="22"/>
              <w:szCs w:val="22"/>
            </w:rPr>
            <w:instrText xml:space="preserve"> CITATION Sua111 \l 11274 </w:instrText>
          </w:r>
          <w:r w:rsidR="005450B9" w:rsidRPr="007E45FD">
            <w:rPr>
              <w:rFonts w:asciiTheme="minorHAnsi" w:eastAsia="Arial" w:hAnsiTheme="minorHAnsi" w:cstheme="minorHAnsi"/>
              <w:noProof/>
              <w:color w:val="auto"/>
              <w:sz w:val="22"/>
              <w:szCs w:val="22"/>
            </w:rPr>
            <w:fldChar w:fldCharType="separate"/>
          </w:r>
          <w:r w:rsidR="00712FB5" w:rsidRPr="007E45FD">
            <w:rPr>
              <w:rFonts w:asciiTheme="minorHAnsi" w:eastAsia="Arial" w:hAnsiTheme="minorHAnsi" w:cstheme="minorHAnsi"/>
              <w:noProof/>
              <w:color w:val="auto"/>
              <w:sz w:val="22"/>
              <w:szCs w:val="22"/>
            </w:rPr>
            <w:t xml:space="preserve"> (Suasnábar &amp; Rovelli, 2011)</w:t>
          </w:r>
          <w:r w:rsidR="005450B9" w:rsidRPr="007E45FD">
            <w:rPr>
              <w:rFonts w:asciiTheme="minorHAnsi" w:eastAsia="Arial" w:hAnsiTheme="minorHAnsi" w:cstheme="minorHAnsi"/>
              <w:noProof/>
              <w:color w:val="auto"/>
              <w:sz w:val="22"/>
              <w:szCs w:val="22"/>
            </w:rPr>
            <w:fldChar w:fldCharType="end"/>
          </w:r>
        </w:sdtContent>
      </w:sdt>
      <w:r w:rsidRPr="007E45FD">
        <w:rPr>
          <w:rFonts w:asciiTheme="minorHAnsi" w:eastAsia="Arial" w:hAnsiTheme="minorHAnsi" w:cstheme="minorHAnsi"/>
          <w:noProof/>
          <w:color w:val="auto"/>
          <w:sz w:val="22"/>
          <w:szCs w:val="22"/>
        </w:rPr>
        <w:t xml:space="preserve">.  En esta etapa predomina el crecimiento del sector público.  Al caracterizar este período, Chiroleu es crítica al señalar: </w:t>
      </w:r>
    </w:p>
    <w:p w14:paraId="58E04397" w14:textId="77777777" w:rsidR="00104C7B" w:rsidRPr="007E45FD" w:rsidRDefault="00546E61" w:rsidP="00614997">
      <w:pPr>
        <w:pStyle w:val="Normal1"/>
        <w:spacing w:line="360" w:lineRule="auto"/>
        <w:ind w:firstLine="567"/>
        <w:jc w:val="both"/>
        <w:rPr>
          <w:rFonts w:asciiTheme="minorHAnsi" w:eastAsia="Arial" w:hAnsiTheme="minorHAnsi" w:cstheme="minorHAnsi"/>
          <w:noProof/>
          <w:color w:val="auto"/>
          <w:sz w:val="22"/>
          <w:szCs w:val="22"/>
        </w:rPr>
      </w:pPr>
      <w:r w:rsidRPr="007E45FD">
        <w:rPr>
          <w:rFonts w:asciiTheme="minorHAnsi" w:eastAsia="Arial" w:hAnsiTheme="minorHAnsi" w:cstheme="minorHAnsi"/>
          <w:noProof/>
          <w:color w:val="auto"/>
          <w:sz w:val="22"/>
          <w:szCs w:val="22"/>
        </w:rPr>
        <w:lastRenderedPageBreak/>
        <w:t>“</w:t>
      </w:r>
      <w:r w:rsidR="00B93732" w:rsidRPr="007E45FD">
        <w:rPr>
          <w:rFonts w:asciiTheme="minorHAnsi" w:eastAsia="Arial" w:hAnsiTheme="minorHAnsi" w:cstheme="minorHAnsi"/>
          <w:noProof/>
          <w:color w:val="auto"/>
          <w:sz w:val="22"/>
          <w:szCs w:val="22"/>
        </w:rPr>
        <w:t>Los nuevos establecimientos no son fruto de una planificación de carácter nacional basada en la oferta</w:t>
      </w:r>
      <w:r w:rsidRPr="007E45FD">
        <w:rPr>
          <w:rFonts w:asciiTheme="minorHAnsi" w:eastAsia="Arial" w:hAnsiTheme="minorHAnsi" w:cstheme="minorHAnsi"/>
          <w:noProof/>
          <w:color w:val="auto"/>
          <w:sz w:val="22"/>
          <w:szCs w:val="22"/>
        </w:rPr>
        <w:t xml:space="preserve"> </w:t>
      </w:r>
      <w:r w:rsidR="00B93732" w:rsidRPr="007E45FD">
        <w:rPr>
          <w:rFonts w:asciiTheme="minorHAnsi" w:eastAsia="Arial" w:hAnsiTheme="minorHAnsi" w:cstheme="minorHAnsi"/>
          <w:noProof/>
          <w:color w:val="auto"/>
          <w:sz w:val="22"/>
          <w:szCs w:val="22"/>
        </w:rPr>
        <w:t>y demanda institucional y de carreras existente en cada provincia o región sino que responde a los reclamos de líderes o caudillos de los partidos mayoritarios o presiones corporativas que buscan por esta vía ampliar sus propias bases de legitimación.</w:t>
      </w:r>
      <w:r w:rsidRPr="007E45FD">
        <w:rPr>
          <w:rFonts w:asciiTheme="minorHAnsi" w:eastAsia="Arial" w:hAnsiTheme="minorHAnsi" w:cstheme="minorHAnsi"/>
          <w:noProof/>
          <w:color w:val="auto"/>
          <w:sz w:val="22"/>
          <w:szCs w:val="22"/>
        </w:rPr>
        <w:t>”</w:t>
      </w:r>
      <w:sdt>
        <w:sdtPr>
          <w:rPr>
            <w:rFonts w:asciiTheme="minorHAnsi" w:eastAsia="Arial" w:hAnsiTheme="minorHAnsi" w:cstheme="minorHAnsi"/>
            <w:noProof/>
            <w:color w:val="auto"/>
            <w:sz w:val="22"/>
            <w:szCs w:val="22"/>
          </w:rPr>
          <w:id w:val="-940219342"/>
          <w:citation/>
        </w:sdtPr>
        <w:sdtEndPr/>
        <w:sdtContent>
          <w:r w:rsidRPr="007E45FD">
            <w:rPr>
              <w:rFonts w:asciiTheme="minorHAnsi" w:eastAsia="Arial" w:hAnsiTheme="minorHAnsi" w:cstheme="minorHAnsi"/>
              <w:noProof/>
              <w:color w:val="auto"/>
              <w:sz w:val="22"/>
              <w:szCs w:val="22"/>
            </w:rPr>
            <w:fldChar w:fldCharType="begin"/>
          </w:r>
          <w:r w:rsidRPr="007E45FD">
            <w:rPr>
              <w:rFonts w:asciiTheme="minorHAnsi" w:eastAsia="Arial" w:hAnsiTheme="minorHAnsi" w:cstheme="minorHAnsi"/>
              <w:noProof/>
              <w:color w:val="auto"/>
              <w:sz w:val="22"/>
              <w:szCs w:val="22"/>
            </w:rPr>
            <w:instrText xml:space="preserve"> CITATION Chi18 \l 11274 </w:instrText>
          </w:r>
          <w:r w:rsidRPr="007E45FD">
            <w:rPr>
              <w:rFonts w:asciiTheme="minorHAnsi" w:eastAsia="Arial" w:hAnsiTheme="minorHAnsi" w:cstheme="minorHAnsi"/>
              <w:noProof/>
              <w:color w:val="auto"/>
              <w:sz w:val="22"/>
              <w:szCs w:val="22"/>
            </w:rPr>
            <w:fldChar w:fldCharType="separate"/>
          </w:r>
          <w:r w:rsidR="00712FB5" w:rsidRPr="007E45FD">
            <w:rPr>
              <w:rFonts w:asciiTheme="minorHAnsi" w:eastAsia="Arial" w:hAnsiTheme="minorHAnsi" w:cstheme="minorHAnsi"/>
              <w:noProof/>
              <w:color w:val="auto"/>
              <w:sz w:val="22"/>
              <w:szCs w:val="22"/>
            </w:rPr>
            <w:t xml:space="preserve"> (Chiroleu, 2018)</w:t>
          </w:r>
          <w:r w:rsidRPr="007E45FD">
            <w:rPr>
              <w:rFonts w:asciiTheme="minorHAnsi" w:eastAsia="Arial" w:hAnsiTheme="minorHAnsi" w:cstheme="minorHAnsi"/>
              <w:noProof/>
              <w:color w:val="auto"/>
              <w:sz w:val="22"/>
              <w:szCs w:val="22"/>
            </w:rPr>
            <w:fldChar w:fldCharType="end"/>
          </w:r>
        </w:sdtContent>
      </w:sdt>
    </w:p>
    <w:p w14:paraId="2E8DECD2" w14:textId="77777777" w:rsidR="00104C7B" w:rsidRPr="007E45FD" w:rsidRDefault="00546E61" w:rsidP="00614997">
      <w:pPr>
        <w:pStyle w:val="Normal1"/>
        <w:spacing w:line="360" w:lineRule="auto"/>
        <w:ind w:firstLine="567"/>
        <w:jc w:val="both"/>
        <w:rPr>
          <w:rFonts w:asciiTheme="minorHAnsi" w:eastAsia="Arial" w:hAnsiTheme="minorHAnsi" w:cstheme="minorHAnsi"/>
          <w:noProof/>
          <w:color w:val="auto"/>
          <w:sz w:val="22"/>
          <w:szCs w:val="22"/>
        </w:rPr>
      </w:pPr>
      <w:r w:rsidRPr="007E45FD">
        <w:rPr>
          <w:rFonts w:asciiTheme="minorHAnsi" w:eastAsia="Arial" w:hAnsiTheme="minorHAnsi" w:cstheme="minorHAnsi"/>
          <w:noProof/>
          <w:color w:val="auto"/>
          <w:sz w:val="22"/>
          <w:szCs w:val="22"/>
        </w:rPr>
        <w:t xml:space="preserve">Este recorrido permite vislumbrar la influencia que ejerce el contexto institucional del período en que la institución nace, en la conformación de la estructura y las prácticas organizacionales. Esa respuesta a las señales del entorno, no necesariamente </w:t>
      </w:r>
      <w:r w:rsidR="007A12CE" w:rsidRPr="007E45FD">
        <w:rPr>
          <w:rFonts w:asciiTheme="minorHAnsi" w:eastAsia="Arial" w:hAnsiTheme="minorHAnsi" w:cstheme="minorHAnsi"/>
          <w:noProof/>
          <w:color w:val="auto"/>
          <w:sz w:val="22"/>
          <w:szCs w:val="22"/>
        </w:rPr>
        <w:t>obedece</w:t>
      </w:r>
      <w:r w:rsidRPr="007E45FD">
        <w:rPr>
          <w:rFonts w:asciiTheme="minorHAnsi" w:eastAsia="Arial" w:hAnsiTheme="minorHAnsi" w:cstheme="minorHAnsi"/>
          <w:noProof/>
          <w:color w:val="auto"/>
          <w:sz w:val="22"/>
          <w:szCs w:val="22"/>
        </w:rPr>
        <w:t xml:space="preserve"> a criterios racionales de adaptación y desempeño, sino que se </w:t>
      </w:r>
      <w:r w:rsidR="000A422D" w:rsidRPr="007E45FD">
        <w:rPr>
          <w:rFonts w:asciiTheme="minorHAnsi" w:eastAsia="Arial" w:hAnsiTheme="minorHAnsi" w:cstheme="minorHAnsi"/>
          <w:noProof/>
          <w:color w:val="auto"/>
          <w:sz w:val="22"/>
          <w:szCs w:val="22"/>
        </w:rPr>
        <w:t>explica como una búsqueda de legitimidad</w:t>
      </w:r>
      <w:sdt>
        <w:sdtPr>
          <w:rPr>
            <w:rFonts w:asciiTheme="minorHAnsi" w:eastAsia="Arial" w:hAnsiTheme="minorHAnsi" w:cstheme="minorHAnsi"/>
            <w:noProof/>
            <w:color w:val="auto"/>
            <w:sz w:val="22"/>
            <w:szCs w:val="22"/>
          </w:rPr>
          <w:id w:val="-19555996"/>
          <w:citation/>
        </w:sdtPr>
        <w:sdtEndPr/>
        <w:sdtContent>
          <w:r w:rsidR="000A422D" w:rsidRPr="007E45FD">
            <w:rPr>
              <w:rFonts w:asciiTheme="minorHAnsi" w:eastAsia="Arial" w:hAnsiTheme="minorHAnsi" w:cstheme="minorHAnsi"/>
              <w:noProof/>
              <w:color w:val="auto"/>
              <w:sz w:val="22"/>
              <w:szCs w:val="22"/>
            </w:rPr>
            <w:fldChar w:fldCharType="begin"/>
          </w:r>
          <w:r w:rsidR="000A422D" w:rsidRPr="007E45FD">
            <w:rPr>
              <w:rFonts w:asciiTheme="minorHAnsi" w:eastAsia="Arial" w:hAnsiTheme="minorHAnsi" w:cstheme="minorHAnsi"/>
              <w:noProof/>
              <w:color w:val="auto"/>
              <w:sz w:val="22"/>
              <w:szCs w:val="22"/>
            </w:rPr>
            <w:instrText xml:space="preserve"> CITATION Pow12 \l 11274 </w:instrText>
          </w:r>
          <w:r w:rsidR="000A422D" w:rsidRPr="007E45FD">
            <w:rPr>
              <w:rFonts w:asciiTheme="minorHAnsi" w:eastAsia="Arial" w:hAnsiTheme="minorHAnsi" w:cstheme="minorHAnsi"/>
              <w:noProof/>
              <w:color w:val="auto"/>
              <w:sz w:val="22"/>
              <w:szCs w:val="22"/>
            </w:rPr>
            <w:fldChar w:fldCharType="separate"/>
          </w:r>
          <w:r w:rsidR="00712FB5" w:rsidRPr="007E45FD">
            <w:rPr>
              <w:rFonts w:asciiTheme="minorHAnsi" w:eastAsia="Arial" w:hAnsiTheme="minorHAnsi" w:cstheme="minorHAnsi"/>
              <w:noProof/>
              <w:color w:val="auto"/>
              <w:sz w:val="22"/>
              <w:szCs w:val="22"/>
            </w:rPr>
            <w:t xml:space="preserve"> (DiMaggio &amp; Powell, 2012)</w:t>
          </w:r>
          <w:r w:rsidR="000A422D" w:rsidRPr="007E45FD">
            <w:rPr>
              <w:rFonts w:asciiTheme="minorHAnsi" w:eastAsia="Arial" w:hAnsiTheme="minorHAnsi" w:cstheme="minorHAnsi"/>
              <w:noProof/>
              <w:color w:val="auto"/>
              <w:sz w:val="22"/>
              <w:szCs w:val="22"/>
            </w:rPr>
            <w:fldChar w:fldCharType="end"/>
          </w:r>
        </w:sdtContent>
      </w:sdt>
      <w:r w:rsidR="000A422D" w:rsidRPr="007E45FD">
        <w:rPr>
          <w:rFonts w:asciiTheme="minorHAnsi" w:eastAsia="Arial" w:hAnsiTheme="minorHAnsi" w:cstheme="minorHAnsi"/>
          <w:noProof/>
          <w:color w:val="auto"/>
          <w:sz w:val="22"/>
          <w:szCs w:val="22"/>
        </w:rPr>
        <w:t xml:space="preserve">,  replicando las formas de las instituciones más reconocidas, u oponiéndose a ellas cuando el contexto las cuestiona. </w:t>
      </w:r>
    </w:p>
    <w:p w14:paraId="15C2FC86" w14:textId="77777777" w:rsidR="00546E61" w:rsidRPr="007E45FD" w:rsidRDefault="000A422D" w:rsidP="00614997">
      <w:pPr>
        <w:pStyle w:val="Normal1"/>
        <w:spacing w:line="360" w:lineRule="auto"/>
        <w:ind w:firstLine="567"/>
        <w:jc w:val="both"/>
        <w:rPr>
          <w:rFonts w:asciiTheme="minorHAnsi" w:eastAsia="Arial" w:hAnsiTheme="minorHAnsi" w:cstheme="minorHAnsi"/>
          <w:noProof/>
          <w:color w:val="auto"/>
          <w:sz w:val="22"/>
          <w:szCs w:val="22"/>
        </w:rPr>
      </w:pPr>
      <w:r w:rsidRPr="0001344C">
        <w:rPr>
          <w:rFonts w:asciiTheme="minorHAnsi" w:eastAsia="Arial" w:hAnsiTheme="minorHAnsi" w:cstheme="minorHAnsi"/>
          <w:noProof/>
          <w:color w:val="auto"/>
          <w:sz w:val="22"/>
          <w:szCs w:val="22"/>
        </w:rPr>
        <w:t>Otro elemento que incide en la elección estructural es el tamaño. Si se considera la estructura por</w:t>
      </w:r>
      <w:r w:rsidRPr="007E45FD">
        <w:rPr>
          <w:rFonts w:asciiTheme="minorHAnsi" w:eastAsia="Arial" w:hAnsiTheme="minorHAnsi" w:cstheme="minorHAnsi"/>
          <w:noProof/>
          <w:color w:val="auto"/>
          <w:sz w:val="22"/>
          <w:szCs w:val="22"/>
        </w:rPr>
        <w:t xml:space="preserve"> facultades como un esquema divisional</w:t>
      </w:r>
      <w:sdt>
        <w:sdtPr>
          <w:rPr>
            <w:rFonts w:asciiTheme="minorHAnsi" w:eastAsia="Arial" w:hAnsiTheme="minorHAnsi" w:cstheme="minorHAnsi"/>
            <w:noProof/>
            <w:color w:val="auto"/>
            <w:sz w:val="22"/>
            <w:szCs w:val="22"/>
          </w:rPr>
          <w:id w:val="-247503534"/>
          <w:citation/>
        </w:sdtPr>
        <w:sdtEndPr/>
        <w:sdtContent>
          <w:r w:rsidRPr="007E45FD">
            <w:rPr>
              <w:rFonts w:asciiTheme="minorHAnsi" w:eastAsia="Arial" w:hAnsiTheme="minorHAnsi" w:cstheme="minorHAnsi"/>
              <w:noProof/>
              <w:color w:val="auto"/>
              <w:sz w:val="22"/>
              <w:szCs w:val="22"/>
            </w:rPr>
            <w:fldChar w:fldCharType="begin"/>
          </w:r>
          <w:r w:rsidRPr="007E45FD">
            <w:rPr>
              <w:rFonts w:asciiTheme="minorHAnsi" w:eastAsia="Arial" w:hAnsiTheme="minorHAnsi" w:cstheme="minorHAnsi"/>
              <w:noProof/>
              <w:color w:val="auto"/>
              <w:sz w:val="22"/>
              <w:szCs w:val="22"/>
            </w:rPr>
            <w:instrText xml:space="preserve"> CITATION Obe98 \l 11274 </w:instrText>
          </w:r>
          <w:r w:rsidRPr="007E45FD">
            <w:rPr>
              <w:rFonts w:asciiTheme="minorHAnsi" w:eastAsia="Arial" w:hAnsiTheme="minorHAnsi" w:cstheme="minorHAnsi"/>
              <w:noProof/>
              <w:color w:val="auto"/>
              <w:sz w:val="22"/>
              <w:szCs w:val="22"/>
            </w:rPr>
            <w:fldChar w:fldCharType="separate"/>
          </w:r>
          <w:r w:rsidR="00712FB5" w:rsidRPr="007E45FD">
            <w:rPr>
              <w:rFonts w:asciiTheme="minorHAnsi" w:eastAsia="Arial" w:hAnsiTheme="minorHAnsi" w:cstheme="minorHAnsi"/>
              <w:noProof/>
              <w:color w:val="auto"/>
              <w:sz w:val="22"/>
              <w:szCs w:val="22"/>
            </w:rPr>
            <w:t xml:space="preserve"> (Obeide S. F., 1998)</w:t>
          </w:r>
          <w:r w:rsidRPr="007E45FD">
            <w:rPr>
              <w:rFonts w:asciiTheme="minorHAnsi" w:eastAsia="Arial" w:hAnsiTheme="minorHAnsi" w:cstheme="minorHAnsi"/>
              <w:noProof/>
              <w:color w:val="auto"/>
              <w:sz w:val="22"/>
              <w:szCs w:val="22"/>
            </w:rPr>
            <w:fldChar w:fldCharType="end"/>
          </w:r>
        </w:sdtContent>
      </w:sdt>
      <w:r w:rsidRPr="007E45FD">
        <w:rPr>
          <w:rFonts w:asciiTheme="minorHAnsi" w:eastAsia="Arial" w:hAnsiTheme="minorHAnsi" w:cstheme="minorHAnsi"/>
          <w:noProof/>
          <w:color w:val="auto"/>
          <w:sz w:val="22"/>
          <w:szCs w:val="22"/>
        </w:rPr>
        <w:t xml:space="preserve">, es comprensible que las IES más pequeñas la encuentren inadecuada en  tanto no tienen la suficiente escala para justificar una estructura de este tipo, donde se duplican las funciones, replicándolas en cada unidad académica, por ejemplo, las areas de extensión, bibliotecas, o servicios estudiatiles.  </w:t>
      </w:r>
    </w:p>
    <w:p w14:paraId="745E580D" w14:textId="21EF8A2E" w:rsidR="00061666" w:rsidRDefault="00061666" w:rsidP="007E45FD">
      <w:pPr>
        <w:pStyle w:val="Normal1"/>
        <w:spacing w:line="360" w:lineRule="auto"/>
        <w:jc w:val="both"/>
        <w:rPr>
          <w:rFonts w:asciiTheme="minorHAnsi" w:eastAsia="Arial" w:hAnsiTheme="minorHAnsi" w:cstheme="minorHAnsi"/>
          <w:color w:val="auto"/>
          <w:sz w:val="22"/>
          <w:szCs w:val="22"/>
        </w:rPr>
      </w:pPr>
    </w:p>
    <w:p w14:paraId="7D94D409" w14:textId="77777777" w:rsidR="00614997" w:rsidRPr="007E45FD" w:rsidRDefault="00614997" w:rsidP="007E45FD">
      <w:pPr>
        <w:pStyle w:val="Normal1"/>
        <w:spacing w:line="360" w:lineRule="auto"/>
        <w:jc w:val="both"/>
        <w:rPr>
          <w:rFonts w:asciiTheme="minorHAnsi" w:eastAsia="Arial" w:hAnsiTheme="minorHAnsi" w:cstheme="minorHAnsi"/>
          <w:color w:val="auto"/>
          <w:sz w:val="22"/>
          <w:szCs w:val="22"/>
        </w:rPr>
      </w:pPr>
    </w:p>
    <w:p w14:paraId="6264CD7A" w14:textId="77777777" w:rsidR="007036EE" w:rsidRPr="00614997" w:rsidRDefault="007036EE" w:rsidP="00614997">
      <w:pPr>
        <w:pStyle w:val="Normal1"/>
        <w:spacing w:line="360" w:lineRule="auto"/>
        <w:ind w:firstLine="284"/>
        <w:jc w:val="both"/>
        <w:rPr>
          <w:rFonts w:asciiTheme="minorHAnsi" w:hAnsiTheme="minorHAnsi" w:cstheme="minorHAnsi"/>
          <w:b/>
          <w:color w:val="auto"/>
          <w:sz w:val="22"/>
          <w:szCs w:val="22"/>
        </w:rPr>
      </w:pPr>
      <w:r w:rsidRPr="00614997">
        <w:rPr>
          <w:rFonts w:asciiTheme="minorHAnsi" w:eastAsia="Arial" w:hAnsiTheme="minorHAnsi" w:cstheme="minorHAnsi"/>
          <w:b/>
          <w:color w:val="auto"/>
          <w:sz w:val="22"/>
          <w:szCs w:val="22"/>
        </w:rPr>
        <w:t>Metodología</w:t>
      </w:r>
    </w:p>
    <w:p w14:paraId="502BAABE" w14:textId="30F9E5C4" w:rsidR="007036EE" w:rsidRPr="00614997" w:rsidRDefault="007036EE"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Este trabajo se desarrolló mediante un estudio documental de los Informes de Evaluación Institucional publicados por CONEAU, de todas las universidades públicas argentinas. Para la investigación se utilizó el software de análisis de datos cualitativos </w:t>
      </w:r>
      <w:proofErr w:type="spellStart"/>
      <w:r w:rsidRPr="00614997">
        <w:rPr>
          <w:rFonts w:asciiTheme="minorHAnsi" w:eastAsia="Arial" w:hAnsiTheme="minorHAnsi" w:cstheme="minorHAnsi"/>
          <w:color w:val="auto"/>
          <w:sz w:val="22"/>
          <w:szCs w:val="22"/>
        </w:rPr>
        <w:t>Atlas.ti</w:t>
      </w:r>
      <w:proofErr w:type="spellEnd"/>
      <w:r w:rsidRPr="00614997">
        <w:rPr>
          <w:rFonts w:asciiTheme="minorHAnsi" w:eastAsia="Arial" w:hAnsiTheme="minorHAnsi" w:cstheme="minorHAnsi"/>
          <w:color w:val="auto"/>
          <w:sz w:val="22"/>
          <w:szCs w:val="22"/>
        </w:rPr>
        <w:t xml:space="preserve">.  De ese modo, se relevaron y analizaron las estructuras académicas de las </w:t>
      </w:r>
      <w:r w:rsidR="00DB0C64" w:rsidRPr="00614997">
        <w:rPr>
          <w:rFonts w:asciiTheme="minorHAnsi" w:eastAsia="Arial" w:hAnsiTheme="minorHAnsi" w:cstheme="minorHAnsi"/>
          <w:color w:val="auto"/>
          <w:sz w:val="22"/>
          <w:szCs w:val="22"/>
        </w:rPr>
        <w:t>IES</w:t>
      </w:r>
      <w:r w:rsidRPr="00614997">
        <w:rPr>
          <w:rFonts w:asciiTheme="minorHAnsi" w:eastAsia="Arial" w:hAnsiTheme="minorHAnsi" w:cstheme="minorHAnsi"/>
          <w:color w:val="auto"/>
          <w:sz w:val="22"/>
          <w:szCs w:val="22"/>
        </w:rPr>
        <w:t xml:space="preserve"> del país, </w:t>
      </w:r>
      <w:r w:rsidR="0001344C" w:rsidRPr="00614997">
        <w:rPr>
          <w:rFonts w:asciiTheme="minorHAnsi" w:eastAsia="Arial" w:hAnsiTheme="minorHAnsi" w:cstheme="minorHAnsi"/>
          <w:color w:val="auto"/>
          <w:sz w:val="22"/>
          <w:szCs w:val="22"/>
        </w:rPr>
        <w:t>de acuerdo con</w:t>
      </w:r>
      <w:r w:rsidRPr="00614997">
        <w:rPr>
          <w:rFonts w:asciiTheme="minorHAnsi" w:eastAsia="Arial" w:hAnsiTheme="minorHAnsi" w:cstheme="minorHAnsi"/>
          <w:color w:val="auto"/>
          <w:sz w:val="22"/>
          <w:szCs w:val="22"/>
        </w:rPr>
        <w:t xml:space="preserve"> lo informado en las evaluaciones externas. En los doce casos en que dicha evaluación no existe o no está disponible, la información se recogió de los portales institucionales de cada universidad.</w:t>
      </w:r>
    </w:p>
    <w:p w14:paraId="36422AAB" w14:textId="77777777" w:rsidR="005447DF" w:rsidRPr="00614997" w:rsidRDefault="00E366B9" w:rsidP="00614997">
      <w:pPr>
        <w:spacing w:after="0" w:line="360" w:lineRule="auto"/>
        <w:ind w:firstLine="567"/>
        <w:jc w:val="both"/>
        <w:rPr>
          <w:rFonts w:cstheme="minorHAnsi"/>
        </w:rPr>
      </w:pPr>
      <w:r w:rsidRPr="00614997">
        <w:rPr>
          <w:rFonts w:cstheme="minorHAnsi"/>
        </w:rPr>
        <w:t xml:space="preserve">El estudio descriptivo incluye </w:t>
      </w:r>
      <w:r w:rsidR="005447DF" w:rsidRPr="00614997">
        <w:rPr>
          <w:rFonts w:cstheme="minorHAnsi"/>
        </w:rPr>
        <w:t xml:space="preserve">las participaciones </w:t>
      </w:r>
      <w:r w:rsidRPr="00614997">
        <w:rPr>
          <w:rFonts w:cstheme="minorHAnsi"/>
        </w:rPr>
        <w:t xml:space="preserve">de </w:t>
      </w:r>
      <w:r w:rsidR="005447DF" w:rsidRPr="00614997">
        <w:rPr>
          <w:rFonts w:cstheme="minorHAnsi"/>
        </w:rPr>
        <w:t>cada</w:t>
      </w:r>
      <w:r w:rsidRPr="00614997">
        <w:rPr>
          <w:rFonts w:cstheme="minorHAnsi"/>
        </w:rPr>
        <w:t xml:space="preserve"> modelo estructural</w:t>
      </w:r>
      <w:r w:rsidR="005447DF" w:rsidRPr="00614997">
        <w:rPr>
          <w:rFonts w:cstheme="minorHAnsi"/>
        </w:rPr>
        <w:t xml:space="preserve"> dentro del conjunto de</w:t>
      </w:r>
      <w:r w:rsidRPr="00614997">
        <w:rPr>
          <w:rFonts w:cstheme="minorHAnsi"/>
        </w:rPr>
        <w:t xml:space="preserve"> universidades, </w:t>
      </w:r>
      <w:r w:rsidR="005447DF" w:rsidRPr="00614997">
        <w:rPr>
          <w:rFonts w:cstheme="minorHAnsi"/>
        </w:rPr>
        <w:t xml:space="preserve">así como también dentro de los subgrupos por etapa de creación y tamaño. Esta </w:t>
      </w:r>
      <w:r w:rsidR="00FC75DC" w:rsidRPr="00614997">
        <w:rPr>
          <w:rFonts w:cstheme="minorHAnsi"/>
        </w:rPr>
        <w:t>subdivisión</w:t>
      </w:r>
      <w:r w:rsidR="005447DF" w:rsidRPr="00614997">
        <w:rPr>
          <w:rFonts w:cstheme="minorHAnsi"/>
        </w:rPr>
        <w:t xml:space="preserve"> se hizo con la intención de reflejar la influencia que tiene la época en que la IES es creada, en su estructura organizacional </w:t>
      </w:r>
      <w:r w:rsidR="00FC75DC" w:rsidRPr="00614997">
        <w:rPr>
          <w:rFonts w:cstheme="minorHAnsi"/>
        </w:rPr>
        <w:t>y</w:t>
      </w:r>
      <w:r w:rsidR="005447DF" w:rsidRPr="00614997">
        <w:rPr>
          <w:rFonts w:cstheme="minorHAnsi"/>
        </w:rPr>
        <w:t xml:space="preserve"> el impacto del tamaño.</w:t>
      </w:r>
    </w:p>
    <w:p w14:paraId="236BAE53" w14:textId="77777777" w:rsidR="007036EE" w:rsidRPr="00614997" w:rsidRDefault="00DC162C"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Operacionalmente se categorizó como universidades grandes las que superan los 50.000 estudiantes, medianas las que tienen entre 10.000 y 50.000 alumnos, y pequeñas las que no superan los 10.000 matriculados.  Este criterio se corresponde con el utilizado por la Secretaría de Políticas Universitarias (SPU) en su “Síntesis de Información Estadística Uni</w:t>
      </w:r>
      <w:r w:rsidR="0029234E" w:rsidRPr="00614997">
        <w:rPr>
          <w:rFonts w:asciiTheme="minorHAnsi" w:eastAsia="Arial" w:hAnsiTheme="minorHAnsi" w:cstheme="minorHAnsi"/>
          <w:color w:val="auto"/>
          <w:sz w:val="22"/>
          <w:szCs w:val="22"/>
        </w:rPr>
        <w:t>versitaria 2013-2014”</w:t>
      </w:r>
      <w:sdt>
        <w:sdtPr>
          <w:rPr>
            <w:rFonts w:asciiTheme="minorHAnsi" w:eastAsia="Arial" w:hAnsiTheme="minorHAnsi" w:cstheme="minorHAnsi"/>
            <w:color w:val="auto"/>
            <w:sz w:val="22"/>
            <w:szCs w:val="22"/>
          </w:rPr>
          <w:id w:val="-1838305969"/>
          <w:citation/>
        </w:sdtPr>
        <w:sdtEndPr/>
        <w:sdtContent>
          <w:r w:rsidR="0029234E" w:rsidRPr="00614997">
            <w:rPr>
              <w:rFonts w:asciiTheme="minorHAnsi" w:eastAsia="Arial" w:hAnsiTheme="minorHAnsi" w:cstheme="minorHAnsi"/>
              <w:color w:val="auto"/>
              <w:sz w:val="22"/>
              <w:szCs w:val="22"/>
            </w:rPr>
            <w:fldChar w:fldCharType="begin"/>
          </w:r>
          <w:r w:rsidR="0029234E" w:rsidRPr="00614997">
            <w:rPr>
              <w:rFonts w:asciiTheme="minorHAnsi" w:eastAsia="Arial" w:hAnsiTheme="minorHAnsi" w:cstheme="minorHAnsi"/>
              <w:color w:val="auto"/>
              <w:sz w:val="22"/>
              <w:szCs w:val="22"/>
            </w:rPr>
            <w:instrText xml:space="preserve"> CITATION Arg14 \l 11274 </w:instrText>
          </w:r>
          <w:r w:rsidR="0029234E" w:rsidRPr="00614997">
            <w:rPr>
              <w:rFonts w:asciiTheme="minorHAnsi" w:eastAsia="Arial" w:hAnsiTheme="minorHAnsi" w:cstheme="minorHAnsi"/>
              <w:color w:val="auto"/>
              <w:sz w:val="22"/>
              <w:szCs w:val="22"/>
            </w:rPr>
            <w:fldChar w:fldCharType="separate"/>
          </w:r>
          <w:r w:rsidR="00712FB5" w:rsidRPr="00614997">
            <w:rPr>
              <w:rFonts w:asciiTheme="minorHAnsi" w:eastAsia="Arial" w:hAnsiTheme="minorHAnsi" w:cstheme="minorHAnsi"/>
              <w:noProof/>
              <w:color w:val="auto"/>
              <w:sz w:val="22"/>
              <w:szCs w:val="22"/>
            </w:rPr>
            <w:t xml:space="preserve"> (Argentina, 2014)</w:t>
          </w:r>
          <w:r w:rsidR="0029234E" w:rsidRPr="00614997">
            <w:rPr>
              <w:rFonts w:asciiTheme="minorHAnsi" w:eastAsia="Arial" w:hAnsiTheme="minorHAnsi" w:cstheme="minorHAnsi"/>
              <w:color w:val="auto"/>
              <w:sz w:val="22"/>
              <w:szCs w:val="22"/>
            </w:rPr>
            <w:fldChar w:fldCharType="end"/>
          </w:r>
        </w:sdtContent>
      </w:sdt>
      <w:r w:rsidRPr="00614997">
        <w:rPr>
          <w:rFonts w:asciiTheme="minorHAnsi" w:eastAsia="Arial" w:hAnsiTheme="minorHAnsi" w:cstheme="minorHAnsi"/>
          <w:color w:val="auto"/>
          <w:sz w:val="22"/>
          <w:szCs w:val="22"/>
        </w:rPr>
        <w:t xml:space="preserve">. </w:t>
      </w:r>
      <w:r w:rsidR="00305644" w:rsidRPr="00614997">
        <w:rPr>
          <w:rFonts w:asciiTheme="minorHAnsi" w:eastAsia="Arial" w:hAnsiTheme="minorHAnsi" w:cstheme="minorHAnsi"/>
          <w:color w:val="auto"/>
          <w:sz w:val="22"/>
          <w:szCs w:val="22"/>
        </w:rPr>
        <w:t xml:space="preserve"> </w:t>
      </w:r>
      <w:r w:rsidRPr="00614997">
        <w:rPr>
          <w:rFonts w:asciiTheme="minorHAnsi" w:eastAsia="Arial" w:hAnsiTheme="minorHAnsi" w:cstheme="minorHAnsi"/>
          <w:color w:val="auto"/>
          <w:sz w:val="22"/>
          <w:szCs w:val="22"/>
        </w:rPr>
        <w:t>Para la</w:t>
      </w:r>
      <w:r w:rsidR="00DB0C64" w:rsidRPr="00614997">
        <w:rPr>
          <w:rFonts w:asciiTheme="minorHAnsi" w:eastAsia="Arial" w:hAnsiTheme="minorHAnsi" w:cstheme="minorHAnsi"/>
          <w:color w:val="auto"/>
          <w:sz w:val="22"/>
          <w:szCs w:val="22"/>
        </w:rPr>
        <w:t xml:space="preserve"> variable</w:t>
      </w:r>
      <w:r w:rsidRPr="00614997">
        <w:rPr>
          <w:rFonts w:asciiTheme="minorHAnsi" w:eastAsia="Arial" w:hAnsiTheme="minorHAnsi" w:cstheme="minorHAnsi"/>
          <w:color w:val="auto"/>
          <w:sz w:val="22"/>
          <w:szCs w:val="22"/>
        </w:rPr>
        <w:t xml:space="preserve"> antigüedad, se consideraron las etapas de creación de la institución agrupadas en cuatro épocas: hasta 1959, entre 1960 y 1980, entre 1981 y 2000, y </w:t>
      </w:r>
      <w:r w:rsidR="00305644" w:rsidRPr="00614997">
        <w:rPr>
          <w:rFonts w:asciiTheme="minorHAnsi" w:eastAsia="Arial" w:hAnsiTheme="minorHAnsi" w:cstheme="minorHAnsi"/>
          <w:color w:val="auto"/>
          <w:sz w:val="22"/>
          <w:szCs w:val="22"/>
        </w:rPr>
        <w:t>desde</w:t>
      </w:r>
      <w:r w:rsidRPr="00614997">
        <w:rPr>
          <w:rFonts w:asciiTheme="minorHAnsi" w:eastAsia="Arial" w:hAnsiTheme="minorHAnsi" w:cstheme="minorHAnsi"/>
          <w:color w:val="auto"/>
          <w:sz w:val="22"/>
          <w:szCs w:val="22"/>
        </w:rPr>
        <w:t xml:space="preserve"> 2001 </w:t>
      </w:r>
      <w:r w:rsidR="00305644" w:rsidRPr="00614997">
        <w:rPr>
          <w:rFonts w:asciiTheme="minorHAnsi" w:eastAsia="Arial" w:hAnsiTheme="minorHAnsi" w:cstheme="minorHAnsi"/>
          <w:color w:val="auto"/>
          <w:sz w:val="22"/>
          <w:szCs w:val="22"/>
        </w:rPr>
        <w:t>a hoy</w:t>
      </w:r>
      <w:r w:rsidRPr="00614997">
        <w:rPr>
          <w:rFonts w:asciiTheme="minorHAnsi" w:eastAsia="Arial" w:hAnsiTheme="minorHAnsi" w:cstheme="minorHAnsi"/>
          <w:color w:val="auto"/>
          <w:sz w:val="22"/>
          <w:szCs w:val="22"/>
        </w:rPr>
        <w:t xml:space="preserve">.  </w:t>
      </w:r>
    </w:p>
    <w:p w14:paraId="750B7593" w14:textId="77777777" w:rsidR="00DC162C" w:rsidRPr="00614997" w:rsidRDefault="00DC162C" w:rsidP="00614997">
      <w:pPr>
        <w:spacing w:after="0" w:line="360" w:lineRule="auto"/>
        <w:ind w:firstLine="567"/>
        <w:jc w:val="both"/>
        <w:rPr>
          <w:rFonts w:cstheme="minorHAnsi"/>
        </w:rPr>
      </w:pPr>
      <w:r w:rsidRPr="00614997">
        <w:rPr>
          <w:rFonts w:cstheme="minorHAnsi"/>
        </w:rPr>
        <w:t xml:space="preserve">Por otro lado, este estudio también comprende una revisión de los argumentos que se asocian a cada elección estructural. Se atendió especialmente los casos que dan cuenta de un cambio en el modo </w:t>
      </w:r>
      <w:r w:rsidRPr="00614997">
        <w:rPr>
          <w:rFonts w:cstheme="minorHAnsi"/>
        </w:rPr>
        <w:lastRenderedPageBreak/>
        <w:t xml:space="preserve">de organizar las tareas académicas, indagando en los relatos de esos cambios, las tensiones asociadas a ellos y un balance ex post, que en general se incluye en el informe de </w:t>
      </w:r>
      <w:proofErr w:type="spellStart"/>
      <w:r w:rsidRPr="00614997">
        <w:rPr>
          <w:rFonts w:cstheme="minorHAnsi"/>
        </w:rPr>
        <w:t>auto-evaluación</w:t>
      </w:r>
      <w:proofErr w:type="spellEnd"/>
      <w:r w:rsidRPr="00614997">
        <w:rPr>
          <w:rFonts w:cstheme="minorHAnsi"/>
        </w:rPr>
        <w:t xml:space="preserve">.  </w:t>
      </w:r>
    </w:p>
    <w:p w14:paraId="53AA76EC" w14:textId="7DF05881" w:rsidR="00AC6118" w:rsidRDefault="00AC6118" w:rsidP="007E45FD">
      <w:pPr>
        <w:pStyle w:val="Normal1"/>
        <w:spacing w:line="360" w:lineRule="auto"/>
        <w:jc w:val="both"/>
        <w:rPr>
          <w:rFonts w:asciiTheme="minorHAnsi" w:eastAsia="Arial" w:hAnsiTheme="minorHAnsi" w:cstheme="minorHAnsi"/>
          <w:b/>
          <w:color w:val="auto"/>
          <w:sz w:val="22"/>
          <w:szCs w:val="22"/>
          <w:u w:val="single"/>
        </w:rPr>
      </w:pPr>
    </w:p>
    <w:p w14:paraId="088057EF" w14:textId="77777777" w:rsidR="0001344C" w:rsidRPr="007E45FD" w:rsidRDefault="0001344C" w:rsidP="007E45FD">
      <w:pPr>
        <w:pStyle w:val="Normal1"/>
        <w:spacing w:line="360" w:lineRule="auto"/>
        <w:jc w:val="both"/>
        <w:rPr>
          <w:rFonts w:asciiTheme="minorHAnsi" w:eastAsia="Arial" w:hAnsiTheme="minorHAnsi" w:cstheme="minorHAnsi"/>
          <w:b/>
          <w:color w:val="auto"/>
          <w:sz w:val="22"/>
          <w:szCs w:val="22"/>
          <w:u w:val="single"/>
        </w:rPr>
      </w:pPr>
    </w:p>
    <w:p w14:paraId="4DA11293" w14:textId="77777777" w:rsidR="004761CD" w:rsidRPr="00614997" w:rsidRDefault="00E366B9" w:rsidP="00614997">
      <w:pPr>
        <w:pStyle w:val="Normal1"/>
        <w:spacing w:line="360" w:lineRule="auto"/>
        <w:ind w:firstLine="284"/>
        <w:jc w:val="both"/>
        <w:rPr>
          <w:rFonts w:asciiTheme="minorHAnsi" w:eastAsia="Arial" w:hAnsiTheme="minorHAnsi" w:cstheme="minorHAnsi"/>
          <w:b/>
          <w:color w:val="auto"/>
          <w:sz w:val="22"/>
          <w:szCs w:val="22"/>
        </w:rPr>
      </w:pPr>
      <w:r w:rsidRPr="00614997">
        <w:rPr>
          <w:rFonts w:asciiTheme="minorHAnsi" w:eastAsia="Arial" w:hAnsiTheme="minorHAnsi" w:cstheme="minorHAnsi"/>
          <w:b/>
          <w:color w:val="auto"/>
          <w:sz w:val="22"/>
          <w:szCs w:val="22"/>
        </w:rPr>
        <w:t>Resultados y Discusión</w:t>
      </w:r>
    </w:p>
    <w:p w14:paraId="37527F40" w14:textId="0607965F" w:rsidR="00F201D9" w:rsidRPr="00614997" w:rsidRDefault="00E366B9"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Una primera consideración que se puede hacer a partir del estudio es la multiplicidad de significados que se le atribuyen al término “Estructura” en el ámbito universitario. En algunos casos se refiere a los órganos de gobierno, en otros a la organización de la tarea académica, mientras que en otro hace alusión a la infraestructura edilicia y organización geográfica.</w:t>
      </w:r>
      <w:r w:rsidR="000A7056" w:rsidRPr="00614997">
        <w:rPr>
          <w:rFonts w:asciiTheme="minorHAnsi" w:eastAsia="Arial" w:hAnsiTheme="minorHAnsi" w:cstheme="minorHAnsi"/>
          <w:color w:val="auto"/>
          <w:sz w:val="22"/>
          <w:szCs w:val="22"/>
        </w:rPr>
        <w:t xml:space="preserve"> </w:t>
      </w:r>
      <w:r w:rsidR="00F372C2" w:rsidRPr="00614997">
        <w:rPr>
          <w:rFonts w:asciiTheme="minorHAnsi" w:eastAsia="Arial" w:hAnsiTheme="minorHAnsi" w:cstheme="minorHAnsi"/>
          <w:color w:val="auto"/>
          <w:sz w:val="22"/>
          <w:szCs w:val="22"/>
        </w:rPr>
        <w:t xml:space="preserve">  Esto remite al solapamiento de las dimensiones académica, administrativa y de gobierno</w:t>
      </w:r>
      <w:r w:rsidR="00F201D9" w:rsidRPr="00614997">
        <w:rPr>
          <w:rFonts w:asciiTheme="minorHAnsi" w:eastAsia="Arial" w:hAnsiTheme="minorHAnsi" w:cstheme="minorHAnsi"/>
          <w:color w:val="auto"/>
          <w:sz w:val="22"/>
          <w:szCs w:val="22"/>
        </w:rPr>
        <w:t>.  Lo notable es que cada institución optó por referir a alguna de ellas, en ninguno de los casos estudiados, el análisis se refiere al conjunto de esas tres dimensiones, mucho menos a sus vínculos.</w:t>
      </w:r>
    </w:p>
    <w:p w14:paraId="72E878AA" w14:textId="77777777" w:rsidR="00305452" w:rsidRPr="00614997" w:rsidRDefault="004011F1"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Al mismo tiempo,</w:t>
      </w:r>
      <w:r w:rsidR="00305452" w:rsidRPr="00614997">
        <w:rPr>
          <w:rFonts w:asciiTheme="minorHAnsi" w:eastAsia="Arial" w:hAnsiTheme="minorHAnsi" w:cstheme="minorHAnsi"/>
          <w:color w:val="auto"/>
          <w:sz w:val="22"/>
          <w:szCs w:val="22"/>
        </w:rPr>
        <w:t xml:space="preserve"> también resulta </w:t>
      </w:r>
      <w:r w:rsidR="00F70585" w:rsidRPr="00614997">
        <w:rPr>
          <w:rFonts w:asciiTheme="minorHAnsi" w:eastAsia="Arial" w:hAnsiTheme="minorHAnsi" w:cstheme="minorHAnsi"/>
          <w:color w:val="auto"/>
          <w:sz w:val="22"/>
          <w:szCs w:val="22"/>
        </w:rPr>
        <w:t>notable</w:t>
      </w:r>
      <w:r w:rsidR="00305452" w:rsidRPr="00614997">
        <w:rPr>
          <w:rFonts w:asciiTheme="minorHAnsi" w:eastAsia="Arial" w:hAnsiTheme="minorHAnsi" w:cstheme="minorHAnsi"/>
          <w:color w:val="auto"/>
          <w:sz w:val="22"/>
          <w:szCs w:val="22"/>
        </w:rPr>
        <w:t xml:space="preserve"> como las instituciones incluyen los efectos de la estructura en la organización informal y las pautas culturales, signando las pertenencias institucionales. De ese modo, las universidades reconocen la dimensión del impacto que tiene la organización del trabajo académico. </w:t>
      </w:r>
      <w:r w:rsidRPr="00614997">
        <w:rPr>
          <w:rFonts w:asciiTheme="minorHAnsi" w:eastAsia="Arial" w:hAnsiTheme="minorHAnsi" w:cstheme="minorHAnsi"/>
          <w:color w:val="auto"/>
          <w:sz w:val="22"/>
          <w:szCs w:val="22"/>
        </w:rPr>
        <w:t>Así se expresa en la evaluación de la Universidad Nacional de L</w:t>
      </w:r>
      <w:r w:rsidR="00042E29" w:rsidRPr="00614997">
        <w:rPr>
          <w:rFonts w:asciiTheme="minorHAnsi" w:eastAsia="Arial" w:hAnsiTheme="minorHAnsi" w:cstheme="minorHAnsi"/>
          <w:color w:val="auto"/>
          <w:sz w:val="22"/>
          <w:szCs w:val="22"/>
        </w:rPr>
        <w:t>uján</w:t>
      </w:r>
      <w:r w:rsidRPr="00614997">
        <w:rPr>
          <w:rFonts w:asciiTheme="minorHAnsi" w:eastAsia="Arial" w:hAnsiTheme="minorHAnsi" w:cstheme="minorHAnsi"/>
          <w:color w:val="auto"/>
          <w:sz w:val="22"/>
          <w:szCs w:val="22"/>
        </w:rPr>
        <w:t>:</w:t>
      </w:r>
      <w:r w:rsidR="00EB1D63" w:rsidRPr="00614997">
        <w:rPr>
          <w:rFonts w:asciiTheme="minorHAnsi" w:eastAsia="Arial" w:hAnsiTheme="minorHAnsi" w:cstheme="minorHAnsi"/>
          <w:color w:val="FF0000"/>
          <w:sz w:val="22"/>
          <w:szCs w:val="22"/>
        </w:rPr>
        <w:t xml:space="preserve"> </w:t>
      </w:r>
    </w:p>
    <w:p w14:paraId="5B69F75C" w14:textId="77777777" w:rsidR="00305452" w:rsidRPr="00614997" w:rsidRDefault="00305452"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Los Departamentos no sólo son unidades organizativas de la actividad académica, sino ámbitos en los que se cristalizan visiones propias respecto al funcionamiento y al deber ser de la Universidad, con dinámicas que difieren significativamente. Constituyen "subculturas", con códigos e interpretaciones propias del pasado y del presente de la institución y con perspectivas sobre las formas en que se manifiesta la lealtad institucional, los aportes y las gratificaciones. Poseen comportamientos diferentes en lo referido a captación de recursos externos y a las acciones de extensión”. </w:t>
      </w:r>
      <w:sdt>
        <w:sdtPr>
          <w:rPr>
            <w:rFonts w:asciiTheme="minorHAnsi" w:eastAsia="Arial" w:hAnsiTheme="minorHAnsi" w:cstheme="minorHAnsi"/>
            <w:color w:val="auto"/>
            <w:sz w:val="22"/>
            <w:szCs w:val="22"/>
          </w:rPr>
          <w:id w:val="983814587"/>
          <w:citation/>
        </w:sdtPr>
        <w:sdtEndPr/>
        <w:sdtContent>
          <w:r w:rsidR="00042E29" w:rsidRPr="00614997">
            <w:rPr>
              <w:rFonts w:asciiTheme="minorHAnsi" w:eastAsia="Arial" w:hAnsiTheme="minorHAnsi" w:cstheme="minorHAnsi"/>
              <w:color w:val="auto"/>
              <w:sz w:val="22"/>
              <w:szCs w:val="22"/>
            </w:rPr>
            <w:fldChar w:fldCharType="begin"/>
          </w:r>
          <w:r w:rsidR="00042E29" w:rsidRPr="00614997">
            <w:rPr>
              <w:rFonts w:asciiTheme="minorHAnsi" w:eastAsia="Arial" w:hAnsiTheme="minorHAnsi" w:cstheme="minorHAnsi"/>
              <w:color w:val="auto"/>
              <w:sz w:val="22"/>
              <w:szCs w:val="22"/>
            </w:rPr>
            <w:instrText xml:space="preserve">CITATION CON981 \p 15 \t  \l 11274 </w:instrText>
          </w:r>
          <w:r w:rsidR="00042E29" w:rsidRPr="00614997">
            <w:rPr>
              <w:rFonts w:asciiTheme="minorHAnsi" w:eastAsia="Arial" w:hAnsiTheme="minorHAnsi" w:cstheme="minorHAnsi"/>
              <w:color w:val="auto"/>
              <w:sz w:val="22"/>
              <w:szCs w:val="22"/>
            </w:rPr>
            <w:fldChar w:fldCharType="separate"/>
          </w:r>
          <w:r w:rsidR="00712FB5" w:rsidRPr="00614997">
            <w:rPr>
              <w:rFonts w:asciiTheme="minorHAnsi" w:eastAsia="Arial" w:hAnsiTheme="minorHAnsi" w:cstheme="minorHAnsi"/>
              <w:noProof/>
              <w:color w:val="auto"/>
              <w:sz w:val="22"/>
              <w:szCs w:val="22"/>
            </w:rPr>
            <w:t>(CONEAU, 1998, pág. 15)</w:t>
          </w:r>
          <w:r w:rsidR="00042E29" w:rsidRPr="00614997">
            <w:rPr>
              <w:rFonts w:asciiTheme="minorHAnsi" w:eastAsia="Arial" w:hAnsiTheme="minorHAnsi" w:cstheme="minorHAnsi"/>
              <w:color w:val="auto"/>
              <w:sz w:val="22"/>
              <w:szCs w:val="22"/>
            </w:rPr>
            <w:fldChar w:fldCharType="end"/>
          </w:r>
        </w:sdtContent>
      </w:sdt>
    </w:p>
    <w:p w14:paraId="0B4369F4" w14:textId="6E15667A" w:rsidR="00310CAD" w:rsidRPr="00614997" w:rsidRDefault="00F201D9"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Si bien Clark (1991) proponía tres elementos para entender los SES: organización del trabajo, autoridad y valores, ellos funcionan interrelacionados.  En esta expresión se describe el impacto de la estructura en las </w:t>
      </w:r>
      <w:r w:rsidR="00956B1F" w:rsidRPr="00614997">
        <w:rPr>
          <w:rFonts w:asciiTheme="minorHAnsi" w:eastAsia="Arial" w:hAnsiTheme="minorHAnsi" w:cstheme="minorHAnsi"/>
          <w:color w:val="auto"/>
          <w:sz w:val="22"/>
          <w:szCs w:val="22"/>
        </w:rPr>
        <w:t>subculturas</w:t>
      </w:r>
      <w:r w:rsidRPr="00614997">
        <w:rPr>
          <w:rFonts w:asciiTheme="minorHAnsi" w:eastAsia="Arial" w:hAnsiTheme="minorHAnsi" w:cstheme="minorHAnsi"/>
          <w:color w:val="auto"/>
          <w:sz w:val="22"/>
          <w:szCs w:val="22"/>
        </w:rPr>
        <w:t xml:space="preserve"> institucionales, pero también, en numerosas oportunidades, las instituciones refieren a la interferencia cultural en el adecu</w:t>
      </w:r>
      <w:r w:rsidR="00310CAD" w:rsidRPr="00614997">
        <w:rPr>
          <w:rFonts w:asciiTheme="minorHAnsi" w:eastAsia="Arial" w:hAnsiTheme="minorHAnsi" w:cstheme="minorHAnsi"/>
          <w:color w:val="auto"/>
          <w:sz w:val="22"/>
          <w:szCs w:val="22"/>
        </w:rPr>
        <w:t>ad</w:t>
      </w:r>
      <w:r w:rsidRPr="00614997">
        <w:rPr>
          <w:rFonts w:asciiTheme="minorHAnsi" w:eastAsia="Arial" w:hAnsiTheme="minorHAnsi" w:cstheme="minorHAnsi"/>
          <w:color w:val="auto"/>
          <w:sz w:val="22"/>
          <w:szCs w:val="22"/>
        </w:rPr>
        <w:t>o funcionamiento de la estructura.  Los criterios de autoridad y poder que se corresponden con el plano de gobierno, también tienen una relación dialéctica con la estructura.</w:t>
      </w:r>
      <w:r w:rsidR="00310CAD" w:rsidRPr="00614997">
        <w:rPr>
          <w:rFonts w:asciiTheme="minorHAnsi" w:eastAsia="Arial" w:hAnsiTheme="minorHAnsi" w:cstheme="minorHAnsi"/>
          <w:color w:val="auto"/>
          <w:sz w:val="22"/>
          <w:szCs w:val="22"/>
        </w:rPr>
        <w:t xml:space="preserve"> Por ejemplo, la Universidad Nacional de la Patagonia Austral, al identificar algunas falencias de la estructura, remarca: </w:t>
      </w:r>
    </w:p>
    <w:p w14:paraId="34446DD6" w14:textId="77777777" w:rsidR="00310CAD" w:rsidRPr="00614997" w:rsidRDefault="00310CAD"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“Toda esta situación va acompañada por un cuestionamiento respecto de la legitimidad académica de algunos de los cargos señalados (especialmente, la dirección departamental). Esta inquietud por parte del claustro docente tiene una dimensión importante, según se relevó en numerosas entrevistas y según se analiza en el Informe de Autoevaluación”. </w:t>
      </w:r>
      <w:sdt>
        <w:sdtPr>
          <w:rPr>
            <w:rFonts w:asciiTheme="minorHAnsi" w:eastAsia="Arial" w:hAnsiTheme="minorHAnsi" w:cstheme="minorHAnsi"/>
            <w:color w:val="auto"/>
            <w:sz w:val="22"/>
            <w:szCs w:val="22"/>
          </w:rPr>
          <w:id w:val="-310718498"/>
          <w:citation/>
        </w:sdtPr>
        <w:sdtEndPr/>
        <w:sdtContent>
          <w:r w:rsidRPr="00614997">
            <w:rPr>
              <w:rFonts w:asciiTheme="minorHAnsi" w:eastAsia="Arial" w:hAnsiTheme="minorHAnsi" w:cstheme="minorHAnsi"/>
              <w:color w:val="auto"/>
              <w:sz w:val="22"/>
              <w:szCs w:val="22"/>
            </w:rPr>
            <w:fldChar w:fldCharType="begin"/>
          </w:r>
          <w:r w:rsidRPr="00614997">
            <w:rPr>
              <w:rFonts w:asciiTheme="minorHAnsi" w:eastAsia="Arial" w:hAnsiTheme="minorHAnsi" w:cstheme="minorHAnsi"/>
              <w:color w:val="auto"/>
              <w:sz w:val="22"/>
              <w:szCs w:val="22"/>
            </w:rPr>
            <w:instrText xml:space="preserve">CITATION CON02 \t  \l 11274 </w:instrText>
          </w:r>
          <w:r w:rsidRPr="00614997">
            <w:rPr>
              <w:rFonts w:asciiTheme="minorHAnsi" w:eastAsia="Arial" w:hAnsiTheme="minorHAnsi" w:cstheme="minorHAnsi"/>
              <w:color w:val="auto"/>
              <w:sz w:val="22"/>
              <w:szCs w:val="22"/>
            </w:rPr>
            <w:fldChar w:fldCharType="separate"/>
          </w:r>
          <w:r w:rsidR="00712FB5" w:rsidRPr="00614997">
            <w:rPr>
              <w:rFonts w:asciiTheme="minorHAnsi" w:eastAsia="Arial" w:hAnsiTheme="minorHAnsi" w:cstheme="minorHAnsi"/>
              <w:noProof/>
              <w:color w:val="auto"/>
              <w:sz w:val="22"/>
              <w:szCs w:val="22"/>
            </w:rPr>
            <w:t>(CONEAU, 2002)</w:t>
          </w:r>
          <w:r w:rsidRPr="00614997">
            <w:rPr>
              <w:rFonts w:asciiTheme="minorHAnsi" w:eastAsia="Arial" w:hAnsiTheme="minorHAnsi" w:cstheme="minorHAnsi"/>
              <w:color w:val="auto"/>
              <w:sz w:val="22"/>
              <w:szCs w:val="22"/>
            </w:rPr>
            <w:fldChar w:fldCharType="end"/>
          </w:r>
        </w:sdtContent>
      </w:sdt>
    </w:p>
    <w:p w14:paraId="40368D6C" w14:textId="77777777" w:rsidR="00E366B9" w:rsidRPr="00614997" w:rsidRDefault="00E366B9"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El </w:t>
      </w:r>
      <w:r w:rsidR="00305452" w:rsidRPr="00614997">
        <w:rPr>
          <w:rFonts w:asciiTheme="minorHAnsi" w:eastAsia="Arial" w:hAnsiTheme="minorHAnsi" w:cstheme="minorHAnsi"/>
          <w:color w:val="auto"/>
          <w:sz w:val="22"/>
          <w:szCs w:val="22"/>
        </w:rPr>
        <w:t>tercer</w:t>
      </w:r>
      <w:r w:rsidRPr="00614997">
        <w:rPr>
          <w:rFonts w:asciiTheme="minorHAnsi" w:eastAsia="Arial" w:hAnsiTheme="minorHAnsi" w:cstheme="minorHAnsi"/>
          <w:color w:val="auto"/>
          <w:sz w:val="22"/>
          <w:szCs w:val="22"/>
        </w:rPr>
        <w:t xml:space="preserve"> elemento destacado que surge del trabajo es el hecho de que el modelo por facultades no está tan difundido como se supone, solo la mitad de las instituciones e</w:t>
      </w:r>
      <w:r w:rsidR="009C4ADA" w:rsidRPr="00614997">
        <w:rPr>
          <w:rFonts w:asciiTheme="minorHAnsi" w:eastAsia="Arial" w:hAnsiTheme="minorHAnsi" w:cstheme="minorHAnsi"/>
          <w:color w:val="auto"/>
          <w:sz w:val="22"/>
          <w:szCs w:val="22"/>
        </w:rPr>
        <w:t xml:space="preserve">stán organizadas de esta forma. </w:t>
      </w:r>
      <w:r w:rsidR="004011F1" w:rsidRPr="00614997">
        <w:rPr>
          <w:rFonts w:asciiTheme="minorHAnsi" w:eastAsia="Arial" w:hAnsiTheme="minorHAnsi" w:cstheme="minorHAnsi"/>
          <w:color w:val="auto"/>
          <w:sz w:val="22"/>
          <w:szCs w:val="22"/>
        </w:rPr>
        <w:t xml:space="preserve">Tal </w:t>
      </w:r>
      <w:r w:rsidR="004011F1" w:rsidRPr="00614997">
        <w:rPr>
          <w:rFonts w:asciiTheme="minorHAnsi" w:eastAsia="Arial" w:hAnsiTheme="minorHAnsi" w:cstheme="minorHAnsi"/>
          <w:color w:val="auto"/>
          <w:sz w:val="22"/>
          <w:szCs w:val="22"/>
        </w:rPr>
        <w:lastRenderedPageBreak/>
        <w:t>como se muestra en la Tabla n°</w:t>
      </w:r>
      <w:r w:rsidR="00712FB5" w:rsidRPr="00614997">
        <w:rPr>
          <w:rFonts w:asciiTheme="minorHAnsi" w:eastAsia="Arial" w:hAnsiTheme="minorHAnsi" w:cstheme="minorHAnsi"/>
          <w:color w:val="auto"/>
          <w:sz w:val="22"/>
          <w:szCs w:val="22"/>
        </w:rPr>
        <w:t>2</w:t>
      </w:r>
      <w:r w:rsidR="004011F1" w:rsidRPr="00614997">
        <w:rPr>
          <w:rFonts w:asciiTheme="minorHAnsi" w:eastAsia="Arial" w:hAnsiTheme="minorHAnsi" w:cstheme="minorHAnsi"/>
          <w:color w:val="auto"/>
          <w:sz w:val="22"/>
          <w:szCs w:val="22"/>
        </w:rPr>
        <w:t xml:space="preserve">, </w:t>
      </w:r>
      <w:r w:rsidR="00B31491" w:rsidRPr="00614997">
        <w:rPr>
          <w:rFonts w:asciiTheme="minorHAnsi" w:eastAsia="Arial" w:hAnsiTheme="minorHAnsi" w:cstheme="minorHAnsi"/>
          <w:color w:val="auto"/>
          <w:sz w:val="22"/>
          <w:szCs w:val="22"/>
        </w:rPr>
        <w:t>e</w:t>
      </w:r>
      <w:r w:rsidR="009C4ADA" w:rsidRPr="00614997">
        <w:rPr>
          <w:rFonts w:asciiTheme="minorHAnsi" w:eastAsia="Arial" w:hAnsiTheme="minorHAnsi" w:cstheme="minorHAnsi"/>
          <w:color w:val="auto"/>
          <w:sz w:val="22"/>
          <w:szCs w:val="22"/>
        </w:rPr>
        <w:t>l 23</w:t>
      </w:r>
      <w:r w:rsidR="00C16F3A" w:rsidRPr="00614997">
        <w:rPr>
          <w:rFonts w:asciiTheme="minorHAnsi" w:eastAsia="Arial" w:hAnsiTheme="minorHAnsi" w:cstheme="minorHAnsi"/>
          <w:color w:val="auto"/>
          <w:sz w:val="22"/>
          <w:szCs w:val="22"/>
        </w:rPr>
        <w:t xml:space="preserve">% de las IES adoptaron un modelo departamental, cerca del 10% institutos y </w:t>
      </w:r>
      <w:r w:rsidR="00663666" w:rsidRPr="00614997">
        <w:rPr>
          <w:rFonts w:asciiTheme="minorHAnsi" w:eastAsia="Arial" w:hAnsiTheme="minorHAnsi" w:cstheme="minorHAnsi"/>
          <w:color w:val="auto"/>
          <w:sz w:val="22"/>
          <w:szCs w:val="22"/>
        </w:rPr>
        <w:t>otro tanto</w:t>
      </w:r>
      <w:r w:rsidR="004761CD" w:rsidRPr="00614997">
        <w:rPr>
          <w:rFonts w:asciiTheme="minorHAnsi" w:eastAsia="Arial" w:hAnsiTheme="minorHAnsi" w:cstheme="minorHAnsi"/>
          <w:color w:val="auto"/>
          <w:sz w:val="22"/>
          <w:szCs w:val="22"/>
        </w:rPr>
        <w:t>,</w:t>
      </w:r>
      <w:r w:rsidR="00C16F3A" w:rsidRPr="00614997">
        <w:rPr>
          <w:rFonts w:asciiTheme="minorHAnsi" w:eastAsia="Arial" w:hAnsiTheme="minorHAnsi" w:cstheme="minorHAnsi"/>
          <w:color w:val="auto"/>
          <w:sz w:val="22"/>
          <w:szCs w:val="22"/>
        </w:rPr>
        <w:t xml:space="preserve"> estructuras híbridas.</w:t>
      </w:r>
    </w:p>
    <w:p w14:paraId="07DC4A8B" w14:textId="77777777" w:rsidR="003D05EF" w:rsidRPr="00614997" w:rsidRDefault="0047602E"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Es necesario aclarar también que las universidades organizadas por el esquema de facultades, en general lo combinan con unidades de coordinación transversal</w:t>
      </w:r>
      <w:r w:rsidR="00F77286" w:rsidRPr="00614997">
        <w:rPr>
          <w:rFonts w:asciiTheme="minorHAnsi" w:eastAsia="Arial" w:hAnsiTheme="minorHAnsi" w:cstheme="minorHAnsi"/>
          <w:color w:val="auto"/>
          <w:sz w:val="22"/>
          <w:szCs w:val="22"/>
        </w:rPr>
        <w:t>, como la Universidad Nacional</w:t>
      </w:r>
      <w:r w:rsidR="004A6C0B" w:rsidRPr="00614997">
        <w:rPr>
          <w:rFonts w:asciiTheme="minorHAnsi" w:eastAsia="Arial" w:hAnsiTheme="minorHAnsi" w:cstheme="minorHAnsi"/>
          <w:color w:val="auto"/>
          <w:sz w:val="22"/>
          <w:szCs w:val="22"/>
        </w:rPr>
        <w:t xml:space="preserve"> </w:t>
      </w:r>
      <w:r w:rsidR="00F77286" w:rsidRPr="00614997">
        <w:rPr>
          <w:rFonts w:asciiTheme="minorHAnsi" w:eastAsia="Arial" w:hAnsiTheme="minorHAnsi" w:cstheme="minorHAnsi"/>
          <w:color w:val="auto"/>
          <w:sz w:val="22"/>
          <w:szCs w:val="22"/>
        </w:rPr>
        <w:t xml:space="preserve">de La Pampa, </w:t>
      </w:r>
      <w:r w:rsidR="004A6C0B" w:rsidRPr="00614997">
        <w:rPr>
          <w:rFonts w:asciiTheme="minorHAnsi" w:eastAsia="Arial" w:hAnsiTheme="minorHAnsi" w:cstheme="minorHAnsi"/>
          <w:color w:val="auto"/>
          <w:sz w:val="22"/>
          <w:szCs w:val="22"/>
        </w:rPr>
        <w:t>que</w:t>
      </w:r>
      <w:r w:rsidR="00F77286" w:rsidRPr="00614997">
        <w:rPr>
          <w:rFonts w:asciiTheme="minorHAnsi" w:eastAsia="Arial" w:hAnsiTheme="minorHAnsi" w:cstheme="minorHAnsi"/>
          <w:color w:val="auto"/>
          <w:sz w:val="22"/>
          <w:szCs w:val="22"/>
        </w:rPr>
        <w:t>: “Como apoyo a las actividades académicas, especialmente docencia, cuenta con un</w:t>
      </w:r>
      <w:r w:rsidR="004A6C0B" w:rsidRPr="00614997">
        <w:rPr>
          <w:rFonts w:asciiTheme="minorHAnsi" w:eastAsia="Arial" w:hAnsiTheme="minorHAnsi" w:cstheme="minorHAnsi"/>
          <w:color w:val="auto"/>
          <w:sz w:val="22"/>
          <w:szCs w:val="22"/>
        </w:rPr>
        <w:t xml:space="preserve"> </w:t>
      </w:r>
      <w:r w:rsidR="00F77286" w:rsidRPr="00614997">
        <w:rPr>
          <w:rFonts w:asciiTheme="minorHAnsi" w:eastAsia="Arial" w:hAnsiTheme="minorHAnsi" w:cstheme="minorHAnsi"/>
          <w:color w:val="auto"/>
          <w:sz w:val="22"/>
          <w:szCs w:val="22"/>
        </w:rPr>
        <w:t>Departamento de Pedagogía Universitaria (DPU) que atiende la formación en áreas</w:t>
      </w:r>
      <w:r w:rsidR="004A6C0B" w:rsidRPr="00614997">
        <w:rPr>
          <w:rFonts w:asciiTheme="minorHAnsi" w:eastAsia="Arial" w:hAnsiTheme="minorHAnsi" w:cstheme="minorHAnsi"/>
          <w:color w:val="auto"/>
          <w:sz w:val="22"/>
          <w:szCs w:val="22"/>
        </w:rPr>
        <w:t xml:space="preserve"> </w:t>
      </w:r>
      <w:r w:rsidR="00F77286" w:rsidRPr="00614997">
        <w:rPr>
          <w:rFonts w:asciiTheme="minorHAnsi" w:eastAsia="Arial" w:hAnsiTheme="minorHAnsi" w:cstheme="minorHAnsi"/>
          <w:color w:val="auto"/>
          <w:sz w:val="22"/>
          <w:szCs w:val="22"/>
        </w:rPr>
        <w:t>específicas de conocimiento y realiza asesoramiento pedagógico-didáctico</w:t>
      </w:r>
      <w:r w:rsidR="004A6C0B" w:rsidRPr="00614997">
        <w:rPr>
          <w:rFonts w:asciiTheme="minorHAnsi" w:eastAsia="Arial" w:hAnsiTheme="minorHAnsi" w:cstheme="minorHAnsi"/>
          <w:color w:val="auto"/>
          <w:sz w:val="22"/>
          <w:szCs w:val="22"/>
        </w:rPr>
        <w:t xml:space="preserve">.” </w:t>
      </w:r>
      <w:sdt>
        <w:sdtPr>
          <w:rPr>
            <w:rFonts w:asciiTheme="minorHAnsi" w:eastAsia="Arial" w:hAnsiTheme="minorHAnsi" w:cstheme="minorHAnsi"/>
            <w:color w:val="auto"/>
            <w:sz w:val="22"/>
            <w:szCs w:val="22"/>
          </w:rPr>
          <w:id w:val="2080402333"/>
          <w:citation/>
        </w:sdtPr>
        <w:sdtEndPr/>
        <w:sdtContent>
          <w:r w:rsidR="004A6C0B" w:rsidRPr="00614997">
            <w:rPr>
              <w:rFonts w:asciiTheme="minorHAnsi" w:eastAsia="Arial" w:hAnsiTheme="minorHAnsi" w:cstheme="minorHAnsi"/>
              <w:color w:val="auto"/>
              <w:sz w:val="22"/>
              <w:szCs w:val="22"/>
            </w:rPr>
            <w:fldChar w:fldCharType="begin"/>
          </w:r>
          <w:r w:rsidR="00CC5C4C" w:rsidRPr="00614997">
            <w:rPr>
              <w:rFonts w:asciiTheme="minorHAnsi" w:eastAsia="Arial" w:hAnsiTheme="minorHAnsi" w:cstheme="minorHAnsi"/>
              <w:color w:val="auto"/>
              <w:sz w:val="22"/>
              <w:szCs w:val="22"/>
            </w:rPr>
            <w:instrText xml:space="preserve">CITATION CON06 \p 19 \t  \l 11274 </w:instrText>
          </w:r>
          <w:r w:rsidR="004A6C0B" w:rsidRPr="00614997">
            <w:rPr>
              <w:rFonts w:asciiTheme="minorHAnsi" w:eastAsia="Arial" w:hAnsiTheme="minorHAnsi" w:cstheme="minorHAnsi"/>
              <w:color w:val="auto"/>
              <w:sz w:val="22"/>
              <w:szCs w:val="22"/>
            </w:rPr>
            <w:fldChar w:fldCharType="separate"/>
          </w:r>
          <w:r w:rsidR="00712FB5" w:rsidRPr="00614997">
            <w:rPr>
              <w:rFonts w:asciiTheme="minorHAnsi" w:eastAsia="Arial" w:hAnsiTheme="minorHAnsi" w:cstheme="minorHAnsi"/>
              <w:noProof/>
              <w:color w:val="auto"/>
              <w:sz w:val="22"/>
              <w:szCs w:val="22"/>
            </w:rPr>
            <w:t>(CONEAU, 2006, pág. 19)</w:t>
          </w:r>
          <w:r w:rsidR="004A6C0B" w:rsidRPr="00614997">
            <w:rPr>
              <w:rFonts w:asciiTheme="minorHAnsi" w:eastAsia="Arial" w:hAnsiTheme="minorHAnsi" w:cstheme="minorHAnsi"/>
              <w:color w:val="auto"/>
              <w:sz w:val="22"/>
              <w:szCs w:val="22"/>
            </w:rPr>
            <w:fldChar w:fldCharType="end"/>
          </w:r>
        </w:sdtContent>
      </w:sdt>
      <w:r w:rsidRPr="00614997">
        <w:rPr>
          <w:rFonts w:asciiTheme="minorHAnsi" w:eastAsia="Arial" w:hAnsiTheme="minorHAnsi" w:cstheme="minorHAnsi"/>
          <w:color w:val="auto"/>
          <w:sz w:val="22"/>
          <w:szCs w:val="22"/>
        </w:rPr>
        <w:t xml:space="preserve"> </w:t>
      </w:r>
    </w:p>
    <w:p w14:paraId="5F71C4E2" w14:textId="0895614C" w:rsidR="00663666" w:rsidRPr="007E45FD" w:rsidRDefault="007A12CE" w:rsidP="0001344C">
      <w:pPr>
        <w:pStyle w:val="Normal1"/>
        <w:spacing w:line="360" w:lineRule="auto"/>
        <w:ind w:firstLine="567"/>
        <w:jc w:val="both"/>
        <w:rPr>
          <w:rFonts w:asciiTheme="minorHAnsi" w:eastAsia="Arial" w:hAnsiTheme="minorHAnsi" w:cstheme="minorHAnsi"/>
          <w:b/>
          <w:color w:val="auto"/>
          <w:sz w:val="22"/>
          <w:szCs w:val="22"/>
        </w:rPr>
      </w:pPr>
      <w:r w:rsidRPr="00614997">
        <w:rPr>
          <w:rFonts w:asciiTheme="minorHAnsi" w:eastAsia="Arial" w:hAnsiTheme="minorHAnsi" w:cstheme="minorHAnsi"/>
          <w:color w:val="auto"/>
          <w:sz w:val="22"/>
          <w:szCs w:val="22"/>
        </w:rPr>
        <w:t>Asimismo, e</w:t>
      </w:r>
      <w:r w:rsidR="003D05EF" w:rsidRPr="00614997">
        <w:rPr>
          <w:rFonts w:asciiTheme="minorHAnsi" w:eastAsia="Arial" w:hAnsiTheme="minorHAnsi" w:cstheme="minorHAnsi"/>
          <w:color w:val="auto"/>
          <w:sz w:val="22"/>
          <w:szCs w:val="22"/>
        </w:rPr>
        <w:t xml:space="preserve">n </w:t>
      </w:r>
      <w:r w:rsidR="0047262B" w:rsidRPr="00614997">
        <w:rPr>
          <w:rFonts w:asciiTheme="minorHAnsi" w:eastAsia="Arial" w:hAnsiTheme="minorHAnsi" w:cstheme="minorHAnsi"/>
          <w:color w:val="auto"/>
          <w:sz w:val="22"/>
          <w:szCs w:val="22"/>
        </w:rPr>
        <w:t>varias instituciones,</w:t>
      </w:r>
      <w:r w:rsidR="003D05EF" w:rsidRPr="00614997">
        <w:rPr>
          <w:rFonts w:asciiTheme="minorHAnsi" w:eastAsia="Arial" w:hAnsiTheme="minorHAnsi" w:cstheme="minorHAnsi"/>
          <w:color w:val="auto"/>
          <w:sz w:val="22"/>
          <w:szCs w:val="22"/>
        </w:rPr>
        <w:t xml:space="preserve"> </w:t>
      </w:r>
      <w:r w:rsidR="008D5AEC" w:rsidRPr="00614997">
        <w:rPr>
          <w:rFonts w:asciiTheme="minorHAnsi" w:eastAsia="Arial" w:hAnsiTheme="minorHAnsi" w:cstheme="minorHAnsi"/>
          <w:color w:val="auto"/>
          <w:sz w:val="22"/>
          <w:szCs w:val="22"/>
        </w:rPr>
        <w:t>los</w:t>
      </w:r>
      <w:r w:rsidR="003D05EF" w:rsidRPr="00614997">
        <w:rPr>
          <w:rFonts w:asciiTheme="minorHAnsi" w:eastAsia="Arial" w:hAnsiTheme="minorHAnsi" w:cstheme="minorHAnsi"/>
          <w:color w:val="auto"/>
          <w:sz w:val="22"/>
          <w:szCs w:val="22"/>
        </w:rPr>
        <w:t xml:space="preserve"> institutos que</w:t>
      </w:r>
      <w:r w:rsidR="0047602E" w:rsidRPr="00614997">
        <w:rPr>
          <w:rFonts w:asciiTheme="minorHAnsi" w:eastAsia="Arial" w:hAnsiTheme="minorHAnsi" w:cstheme="minorHAnsi"/>
          <w:color w:val="auto"/>
          <w:sz w:val="22"/>
          <w:szCs w:val="22"/>
        </w:rPr>
        <w:t xml:space="preserve"> coexisten con </w:t>
      </w:r>
      <w:r w:rsidR="00C025D6" w:rsidRPr="00614997">
        <w:rPr>
          <w:rFonts w:asciiTheme="minorHAnsi" w:eastAsia="Arial" w:hAnsiTheme="minorHAnsi" w:cstheme="minorHAnsi"/>
          <w:color w:val="auto"/>
          <w:sz w:val="22"/>
          <w:szCs w:val="22"/>
        </w:rPr>
        <w:t xml:space="preserve">otros tipos de unidades </w:t>
      </w:r>
      <w:r w:rsidR="00DD30BD" w:rsidRPr="00614997">
        <w:rPr>
          <w:rFonts w:asciiTheme="minorHAnsi" w:eastAsia="Arial" w:hAnsiTheme="minorHAnsi" w:cstheme="minorHAnsi"/>
          <w:color w:val="auto"/>
          <w:sz w:val="22"/>
          <w:szCs w:val="22"/>
        </w:rPr>
        <w:t>académicas</w:t>
      </w:r>
      <w:r w:rsidR="000023AB" w:rsidRPr="00614997">
        <w:rPr>
          <w:rFonts w:asciiTheme="minorHAnsi" w:eastAsia="Arial" w:hAnsiTheme="minorHAnsi" w:cstheme="minorHAnsi"/>
          <w:color w:val="auto"/>
          <w:sz w:val="22"/>
          <w:szCs w:val="22"/>
        </w:rPr>
        <w:t xml:space="preserve"> </w:t>
      </w:r>
      <w:r w:rsidR="00EB1D63" w:rsidRPr="00614997">
        <w:rPr>
          <w:rFonts w:asciiTheme="minorHAnsi" w:eastAsia="Arial" w:hAnsiTheme="minorHAnsi" w:cstheme="minorHAnsi"/>
          <w:color w:val="auto"/>
          <w:sz w:val="22"/>
          <w:szCs w:val="22"/>
        </w:rPr>
        <w:t xml:space="preserve">(modelos híbridos) </w:t>
      </w:r>
      <w:r w:rsidR="003D05EF" w:rsidRPr="00614997">
        <w:rPr>
          <w:rFonts w:asciiTheme="minorHAnsi" w:eastAsia="Arial" w:hAnsiTheme="minorHAnsi" w:cstheme="minorHAnsi"/>
          <w:color w:val="auto"/>
          <w:sz w:val="22"/>
          <w:szCs w:val="22"/>
        </w:rPr>
        <w:t>han surgido como resultado de la integración de la universidad con entidades locales.  Tal es el caso de la Universidad Nacional de Cuyo, con los Institutos</w:t>
      </w:r>
      <w:r w:rsidR="008D5AEC" w:rsidRPr="00614997">
        <w:rPr>
          <w:rFonts w:asciiTheme="minorHAnsi" w:eastAsia="Arial" w:hAnsiTheme="minorHAnsi" w:cstheme="minorHAnsi"/>
          <w:color w:val="auto"/>
          <w:sz w:val="22"/>
          <w:szCs w:val="22"/>
        </w:rPr>
        <w:t>: Balseiro, Instituto de Ciencias Básicas, Instituto Tecnológico Universitario (IYU) y el Instituto de Seguridad Pública (IUSP).</w:t>
      </w:r>
      <w:r w:rsidR="003F7163" w:rsidRPr="00614997">
        <w:rPr>
          <w:rFonts w:asciiTheme="minorHAnsi" w:eastAsia="Arial" w:hAnsiTheme="minorHAnsi" w:cstheme="minorHAnsi"/>
          <w:color w:val="auto"/>
          <w:sz w:val="22"/>
          <w:szCs w:val="22"/>
        </w:rPr>
        <w:t xml:space="preserve"> O la Universidad Nacional de General San Martín, que afirma: “La distinción entre Escuelas e Institutos no es fácil de establecer conceptualmente. Es notorio que los primeros Institutos se crearon por convenio con las instituciones de investigación de la zona…con una identidad institucional singular…”</w:t>
      </w:r>
      <w:sdt>
        <w:sdtPr>
          <w:rPr>
            <w:rFonts w:asciiTheme="minorHAnsi" w:eastAsia="Arial" w:hAnsiTheme="minorHAnsi" w:cstheme="minorHAnsi"/>
            <w:color w:val="auto"/>
            <w:sz w:val="22"/>
            <w:szCs w:val="22"/>
          </w:rPr>
          <w:id w:val="208084273"/>
          <w:citation/>
        </w:sdtPr>
        <w:sdtEndPr/>
        <w:sdtContent>
          <w:r w:rsidR="003F7163" w:rsidRPr="00614997">
            <w:rPr>
              <w:rFonts w:asciiTheme="minorHAnsi" w:eastAsia="Arial" w:hAnsiTheme="minorHAnsi" w:cstheme="minorHAnsi"/>
              <w:color w:val="auto"/>
              <w:sz w:val="22"/>
              <w:szCs w:val="22"/>
            </w:rPr>
            <w:fldChar w:fldCharType="begin"/>
          </w:r>
          <w:r w:rsidR="00DD30BD" w:rsidRPr="00614997">
            <w:rPr>
              <w:rFonts w:asciiTheme="minorHAnsi" w:eastAsia="Arial" w:hAnsiTheme="minorHAnsi" w:cstheme="minorHAnsi"/>
              <w:color w:val="auto"/>
              <w:sz w:val="22"/>
              <w:szCs w:val="22"/>
            </w:rPr>
            <w:instrText xml:space="preserve">CITATION CON14 \p 34 \t  \l 11274 </w:instrText>
          </w:r>
          <w:r w:rsidR="003F7163" w:rsidRPr="00614997">
            <w:rPr>
              <w:rFonts w:asciiTheme="minorHAnsi" w:eastAsia="Arial" w:hAnsiTheme="minorHAnsi" w:cstheme="minorHAnsi"/>
              <w:color w:val="auto"/>
              <w:sz w:val="22"/>
              <w:szCs w:val="22"/>
            </w:rPr>
            <w:fldChar w:fldCharType="separate"/>
          </w:r>
          <w:r w:rsidR="00712FB5" w:rsidRPr="00614997">
            <w:rPr>
              <w:rFonts w:asciiTheme="minorHAnsi" w:eastAsia="Arial" w:hAnsiTheme="minorHAnsi" w:cstheme="minorHAnsi"/>
              <w:noProof/>
              <w:color w:val="auto"/>
              <w:sz w:val="22"/>
              <w:szCs w:val="22"/>
            </w:rPr>
            <w:t xml:space="preserve"> (CONEAU, 2014, pág. 34)</w:t>
          </w:r>
          <w:r w:rsidR="003F7163" w:rsidRPr="00614997">
            <w:rPr>
              <w:rFonts w:asciiTheme="minorHAnsi" w:eastAsia="Arial" w:hAnsiTheme="minorHAnsi" w:cstheme="minorHAnsi"/>
              <w:color w:val="auto"/>
              <w:sz w:val="22"/>
              <w:szCs w:val="22"/>
            </w:rPr>
            <w:fldChar w:fldCharType="end"/>
          </w:r>
        </w:sdtContent>
      </w:sdt>
      <w:r w:rsidR="0001344C">
        <w:rPr>
          <w:rFonts w:asciiTheme="minorHAnsi" w:eastAsia="Arial" w:hAnsiTheme="minorHAnsi" w:cstheme="minorHAnsi"/>
          <w:color w:val="auto"/>
          <w:sz w:val="22"/>
          <w:szCs w:val="22"/>
        </w:rPr>
        <w:t>.</w:t>
      </w:r>
    </w:p>
    <w:tbl>
      <w:tblPr>
        <w:tblW w:w="5000" w:type="pct"/>
        <w:tblCellMar>
          <w:left w:w="70" w:type="dxa"/>
          <w:right w:w="70" w:type="dxa"/>
        </w:tblCellMar>
        <w:tblLook w:val="04A0" w:firstRow="1" w:lastRow="0" w:firstColumn="1" w:lastColumn="0" w:noHBand="0" w:noVBand="1"/>
      </w:tblPr>
      <w:tblGrid>
        <w:gridCol w:w="4430"/>
        <w:gridCol w:w="3346"/>
        <w:gridCol w:w="1559"/>
      </w:tblGrid>
      <w:tr w:rsidR="00663666" w:rsidRPr="007E45FD" w14:paraId="311D1A7B" w14:textId="77777777" w:rsidTr="0001344C">
        <w:trPr>
          <w:trHeight w:val="675"/>
        </w:trPr>
        <w:tc>
          <w:tcPr>
            <w:tcW w:w="2373" w:type="pct"/>
            <w:tcBorders>
              <w:top w:val="single" w:sz="8" w:space="0" w:color="auto"/>
              <w:left w:val="single" w:sz="8" w:space="0" w:color="auto"/>
              <w:bottom w:val="single" w:sz="8" w:space="0" w:color="auto"/>
              <w:right w:val="single" w:sz="4" w:space="0" w:color="auto"/>
            </w:tcBorders>
            <w:shd w:val="clear" w:color="000000" w:fill="F2F2F2"/>
            <w:vAlign w:val="center"/>
            <w:hideMark/>
          </w:tcPr>
          <w:p w14:paraId="2A9AF5FC" w14:textId="77777777" w:rsidR="00663666" w:rsidRPr="0001344C" w:rsidRDefault="00663666" w:rsidP="0001344C">
            <w:pPr>
              <w:spacing w:after="0" w:line="360" w:lineRule="auto"/>
              <w:jc w:val="center"/>
              <w:rPr>
                <w:rFonts w:eastAsia="Times New Roman" w:cstheme="minorHAnsi"/>
                <w:b/>
                <w:bCs/>
                <w:color w:val="000000"/>
                <w:sz w:val="18"/>
                <w:szCs w:val="18"/>
                <w:lang w:eastAsia="es-AR"/>
              </w:rPr>
            </w:pPr>
            <w:r w:rsidRPr="0001344C">
              <w:rPr>
                <w:rFonts w:eastAsia="Times New Roman" w:cstheme="minorHAnsi"/>
                <w:b/>
                <w:bCs/>
                <w:color w:val="000000"/>
                <w:sz w:val="18"/>
                <w:szCs w:val="18"/>
                <w:lang w:eastAsia="es-AR"/>
              </w:rPr>
              <w:t>Modelo estructural predominante</w:t>
            </w:r>
          </w:p>
        </w:tc>
        <w:tc>
          <w:tcPr>
            <w:tcW w:w="1792" w:type="pct"/>
            <w:tcBorders>
              <w:top w:val="single" w:sz="8" w:space="0" w:color="auto"/>
              <w:left w:val="nil"/>
              <w:bottom w:val="nil"/>
              <w:right w:val="single" w:sz="4" w:space="0" w:color="auto"/>
            </w:tcBorders>
            <w:shd w:val="clear" w:color="000000" w:fill="F2F2F2"/>
            <w:vAlign w:val="center"/>
            <w:hideMark/>
          </w:tcPr>
          <w:p w14:paraId="15DB7CE5" w14:textId="77777777" w:rsidR="00663666" w:rsidRPr="0001344C" w:rsidRDefault="00663666" w:rsidP="0001344C">
            <w:pPr>
              <w:spacing w:after="0" w:line="360" w:lineRule="auto"/>
              <w:jc w:val="center"/>
              <w:rPr>
                <w:rFonts w:eastAsia="Times New Roman" w:cstheme="minorHAnsi"/>
                <w:b/>
                <w:bCs/>
                <w:color w:val="444444"/>
                <w:sz w:val="18"/>
                <w:szCs w:val="18"/>
                <w:lang w:eastAsia="es-AR"/>
              </w:rPr>
            </w:pPr>
            <w:r w:rsidRPr="0001344C">
              <w:rPr>
                <w:rFonts w:eastAsia="Times New Roman" w:cstheme="minorHAnsi"/>
                <w:b/>
                <w:bCs/>
                <w:color w:val="444444"/>
                <w:sz w:val="18"/>
                <w:szCs w:val="18"/>
                <w:lang w:eastAsia="es-AR"/>
              </w:rPr>
              <w:t>Cantidad de instituciones</w:t>
            </w:r>
          </w:p>
        </w:tc>
        <w:tc>
          <w:tcPr>
            <w:tcW w:w="835" w:type="pct"/>
            <w:tcBorders>
              <w:top w:val="single" w:sz="8" w:space="0" w:color="auto"/>
              <w:left w:val="nil"/>
              <w:bottom w:val="single" w:sz="8" w:space="0" w:color="auto"/>
              <w:right w:val="single" w:sz="8" w:space="0" w:color="auto"/>
            </w:tcBorders>
            <w:shd w:val="clear" w:color="000000" w:fill="F2F2F2"/>
            <w:vAlign w:val="center"/>
            <w:hideMark/>
          </w:tcPr>
          <w:p w14:paraId="20532773" w14:textId="77777777" w:rsidR="00663666" w:rsidRPr="0001344C" w:rsidRDefault="00663666" w:rsidP="0001344C">
            <w:pPr>
              <w:spacing w:after="0" w:line="360" w:lineRule="auto"/>
              <w:jc w:val="center"/>
              <w:rPr>
                <w:rFonts w:eastAsia="Times New Roman" w:cstheme="minorHAnsi"/>
                <w:b/>
                <w:bCs/>
                <w:color w:val="444444"/>
                <w:sz w:val="18"/>
                <w:szCs w:val="18"/>
                <w:lang w:eastAsia="es-AR"/>
              </w:rPr>
            </w:pPr>
            <w:r w:rsidRPr="0001344C">
              <w:rPr>
                <w:rFonts w:eastAsia="Times New Roman" w:cstheme="minorHAnsi"/>
                <w:b/>
                <w:bCs/>
                <w:color w:val="444444"/>
                <w:sz w:val="18"/>
                <w:szCs w:val="18"/>
                <w:lang w:eastAsia="es-AR"/>
              </w:rPr>
              <w:t>Porcentaje</w:t>
            </w:r>
          </w:p>
        </w:tc>
      </w:tr>
      <w:tr w:rsidR="00663666" w:rsidRPr="007E45FD" w14:paraId="03296AE0" w14:textId="77777777" w:rsidTr="0001344C">
        <w:trPr>
          <w:trHeight w:val="402"/>
        </w:trPr>
        <w:tc>
          <w:tcPr>
            <w:tcW w:w="2373" w:type="pct"/>
            <w:tcBorders>
              <w:top w:val="nil"/>
              <w:left w:val="single" w:sz="8" w:space="0" w:color="auto"/>
              <w:bottom w:val="single" w:sz="4" w:space="0" w:color="auto"/>
              <w:right w:val="nil"/>
            </w:tcBorders>
            <w:shd w:val="clear" w:color="auto" w:fill="auto"/>
            <w:vAlign w:val="center"/>
            <w:hideMark/>
          </w:tcPr>
          <w:p w14:paraId="448DA0E6"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Facultades</w:t>
            </w:r>
          </w:p>
        </w:tc>
        <w:tc>
          <w:tcPr>
            <w:tcW w:w="1792"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08626496"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24</w:t>
            </w:r>
          </w:p>
        </w:tc>
        <w:tc>
          <w:tcPr>
            <w:tcW w:w="835" w:type="pct"/>
            <w:tcBorders>
              <w:top w:val="nil"/>
              <w:left w:val="nil"/>
              <w:bottom w:val="single" w:sz="4" w:space="0" w:color="auto"/>
              <w:right w:val="single" w:sz="8" w:space="0" w:color="auto"/>
            </w:tcBorders>
            <w:shd w:val="clear" w:color="auto" w:fill="auto"/>
            <w:vAlign w:val="center"/>
            <w:hideMark/>
          </w:tcPr>
          <w:p w14:paraId="41B9777A"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51%</w:t>
            </w:r>
          </w:p>
        </w:tc>
      </w:tr>
      <w:tr w:rsidR="00663666" w:rsidRPr="007E45FD" w14:paraId="2BA14925" w14:textId="77777777" w:rsidTr="0001344C">
        <w:trPr>
          <w:trHeight w:val="402"/>
        </w:trPr>
        <w:tc>
          <w:tcPr>
            <w:tcW w:w="2373" w:type="pct"/>
            <w:tcBorders>
              <w:top w:val="nil"/>
              <w:left w:val="single" w:sz="8" w:space="0" w:color="auto"/>
              <w:bottom w:val="single" w:sz="4" w:space="0" w:color="auto"/>
              <w:right w:val="nil"/>
            </w:tcBorders>
            <w:shd w:val="clear" w:color="auto" w:fill="auto"/>
            <w:vAlign w:val="center"/>
            <w:hideMark/>
          </w:tcPr>
          <w:p w14:paraId="66F5C7E6"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Departamentos</w:t>
            </w:r>
          </w:p>
        </w:tc>
        <w:tc>
          <w:tcPr>
            <w:tcW w:w="1792" w:type="pct"/>
            <w:tcBorders>
              <w:top w:val="nil"/>
              <w:left w:val="single" w:sz="8" w:space="0" w:color="auto"/>
              <w:bottom w:val="single" w:sz="4" w:space="0" w:color="auto"/>
              <w:right w:val="single" w:sz="8" w:space="0" w:color="auto"/>
            </w:tcBorders>
            <w:shd w:val="clear" w:color="auto" w:fill="auto"/>
            <w:vAlign w:val="center"/>
            <w:hideMark/>
          </w:tcPr>
          <w:p w14:paraId="7E02A90E"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11</w:t>
            </w:r>
          </w:p>
        </w:tc>
        <w:tc>
          <w:tcPr>
            <w:tcW w:w="835" w:type="pct"/>
            <w:tcBorders>
              <w:top w:val="nil"/>
              <w:left w:val="nil"/>
              <w:bottom w:val="single" w:sz="4" w:space="0" w:color="auto"/>
              <w:right w:val="single" w:sz="8" w:space="0" w:color="auto"/>
            </w:tcBorders>
            <w:shd w:val="clear" w:color="auto" w:fill="auto"/>
            <w:vAlign w:val="center"/>
            <w:hideMark/>
          </w:tcPr>
          <w:p w14:paraId="471C8183"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23%</w:t>
            </w:r>
          </w:p>
        </w:tc>
      </w:tr>
      <w:tr w:rsidR="00663666" w:rsidRPr="007E45FD" w14:paraId="76362339" w14:textId="77777777" w:rsidTr="0001344C">
        <w:trPr>
          <w:trHeight w:val="402"/>
        </w:trPr>
        <w:tc>
          <w:tcPr>
            <w:tcW w:w="2373" w:type="pct"/>
            <w:tcBorders>
              <w:top w:val="nil"/>
              <w:left w:val="single" w:sz="8" w:space="0" w:color="auto"/>
              <w:bottom w:val="single" w:sz="4" w:space="0" w:color="auto"/>
              <w:right w:val="nil"/>
            </w:tcBorders>
            <w:shd w:val="clear" w:color="auto" w:fill="auto"/>
            <w:vAlign w:val="center"/>
            <w:hideMark/>
          </w:tcPr>
          <w:p w14:paraId="657FE003"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Institutos</w:t>
            </w:r>
          </w:p>
        </w:tc>
        <w:tc>
          <w:tcPr>
            <w:tcW w:w="1792" w:type="pct"/>
            <w:tcBorders>
              <w:top w:val="nil"/>
              <w:left w:val="single" w:sz="8" w:space="0" w:color="auto"/>
              <w:bottom w:val="single" w:sz="4" w:space="0" w:color="auto"/>
              <w:right w:val="single" w:sz="8" w:space="0" w:color="auto"/>
            </w:tcBorders>
            <w:shd w:val="clear" w:color="auto" w:fill="auto"/>
            <w:vAlign w:val="center"/>
            <w:hideMark/>
          </w:tcPr>
          <w:p w14:paraId="75C1CF8B"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4</w:t>
            </w:r>
          </w:p>
        </w:tc>
        <w:tc>
          <w:tcPr>
            <w:tcW w:w="835" w:type="pct"/>
            <w:tcBorders>
              <w:top w:val="nil"/>
              <w:left w:val="nil"/>
              <w:bottom w:val="single" w:sz="4" w:space="0" w:color="auto"/>
              <w:right w:val="single" w:sz="8" w:space="0" w:color="auto"/>
            </w:tcBorders>
            <w:shd w:val="clear" w:color="auto" w:fill="auto"/>
            <w:vAlign w:val="center"/>
            <w:hideMark/>
          </w:tcPr>
          <w:p w14:paraId="2743FC63"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9%</w:t>
            </w:r>
          </w:p>
        </w:tc>
      </w:tr>
      <w:tr w:rsidR="00663666" w:rsidRPr="007E45FD" w14:paraId="03E3E6A2" w14:textId="77777777" w:rsidTr="0001344C">
        <w:trPr>
          <w:trHeight w:val="402"/>
        </w:trPr>
        <w:tc>
          <w:tcPr>
            <w:tcW w:w="2373" w:type="pct"/>
            <w:tcBorders>
              <w:top w:val="nil"/>
              <w:left w:val="single" w:sz="8" w:space="0" w:color="auto"/>
              <w:bottom w:val="single" w:sz="4" w:space="0" w:color="auto"/>
              <w:right w:val="nil"/>
            </w:tcBorders>
            <w:shd w:val="clear" w:color="auto" w:fill="auto"/>
            <w:vAlign w:val="center"/>
            <w:hideMark/>
          </w:tcPr>
          <w:p w14:paraId="15F249EE"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Escuelas</w:t>
            </w:r>
          </w:p>
        </w:tc>
        <w:tc>
          <w:tcPr>
            <w:tcW w:w="1792" w:type="pct"/>
            <w:tcBorders>
              <w:top w:val="nil"/>
              <w:left w:val="single" w:sz="8" w:space="0" w:color="auto"/>
              <w:bottom w:val="single" w:sz="4" w:space="0" w:color="auto"/>
              <w:right w:val="single" w:sz="8" w:space="0" w:color="auto"/>
            </w:tcBorders>
            <w:shd w:val="clear" w:color="auto" w:fill="auto"/>
            <w:vAlign w:val="center"/>
            <w:hideMark/>
          </w:tcPr>
          <w:p w14:paraId="0B0AEBA2"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2</w:t>
            </w:r>
          </w:p>
        </w:tc>
        <w:tc>
          <w:tcPr>
            <w:tcW w:w="835" w:type="pct"/>
            <w:tcBorders>
              <w:top w:val="nil"/>
              <w:left w:val="nil"/>
              <w:bottom w:val="single" w:sz="4" w:space="0" w:color="auto"/>
              <w:right w:val="single" w:sz="8" w:space="0" w:color="auto"/>
            </w:tcBorders>
            <w:shd w:val="clear" w:color="auto" w:fill="auto"/>
            <w:vAlign w:val="center"/>
            <w:hideMark/>
          </w:tcPr>
          <w:p w14:paraId="3CFE53DC"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4%</w:t>
            </w:r>
          </w:p>
        </w:tc>
      </w:tr>
      <w:tr w:rsidR="00663666" w:rsidRPr="007E45FD" w14:paraId="045D439B" w14:textId="77777777" w:rsidTr="0001344C">
        <w:trPr>
          <w:trHeight w:val="402"/>
        </w:trPr>
        <w:tc>
          <w:tcPr>
            <w:tcW w:w="2373" w:type="pct"/>
            <w:tcBorders>
              <w:top w:val="nil"/>
              <w:left w:val="single" w:sz="8" w:space="0" w:color="auto"/>
              <w:bottom w:val="single" w:sz="4" w:space="0" w:color="auto"/>
              <w:right w:val="nil"/>
            </w:tcBorders>
            <w:shd w:val="clear" w:color="auto" w:fill="auto"/>
            <w:vAlign w:val="center"/>
            <w:hideMark/>
          </w:tcPr>
          <w:p w14:paraId="591381CF"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Sedes</w:t>
            </w:r>
          </w:p>
        </w:tc>
        <w:tc>
          <w:tcPr>
            <w:tcW w:w="1792" w:type="pct"/>
            <w:tcBorders>
              <w:top w:val="nil"/>
              <w:left w:val="single" w:sz="8" w:space="0" w:color="auto"/>
              <w:bottom w:val="single" w:sz="4" w:space="0" w:color="auto"/>
              <w:right w:val="single" w:sz="8" w:space="0" w:color="auto"/>
            </w:tcBorders>
            <w:shd w:val="clear" w:color="auto" w:fill="auto"/>
            <w:vAlign w:val="center"/>
            <w:hideMark/>
          </w:tcPr>
          <w:p w14:paraId="5C67BB70"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1</w:t>
            </w:r>
          </w:p>
        </w:tc>
        <w:tc>
          <w:tcPr>
            <w:tcW w:w="835" w:type="pct"/>
            <w:tcBorders>
              <w:top w:val="nil"/>
              <w:left w:val="nil"/>
              <w:bottom w:val="single" w:sz="4" w:space="0" w:color="auto"/>
              <w:right w:val="single" w:sz="8" w:space="0" w:color="auto"/>
            </w:tcBorders>
            <w:shd w:val="clear" w:color="auto" w:fill="auto"/>
            <w:vAlign w:val="center"/>
            <w:hideMark/>
          </w:tcPr>
          <w:p w14:paraId="128E9E58"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2%</w:t>
            </w:r>
          </w:p>
        </w:tc>
      </w:tr>
      <w:tr w:rsidR="00663666" w:rsidRPr="007E45FD" w14:paraId="4B4883FC" w14:textId="77777777" w:rsidTr="0001344C">
        <w:trPr>
          <w:trHeight w:val="402"/>
        </w:trPr>
        <w:tc>
          <w:tcPr>
            <w:tcW w:w="2373" w:type="pct"/>
            <w:tcBorders>
              <w:top w:val="nil"/>
              <w:left w:val="single" w:sz="8" w:space="0" w:color="auto"/>
              <w:bottom w:val="single" w:sz="4" w:space="0" w:color="auto"/>
              <w:right w:val="nil"/>
            </w:tcBorders>
            <w:shd w:val="clear" w:color="auto" w:fill="auto"/>
            <w:vAlign w:val="center"/>
            <w:hideMark/>
          </w:tcPr>
          <w:p w14:paraId="08F7362D"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Hibrido</w:t>
            </w:r>
          </w:p>
        </w:tc>
        <w:tc>
          <w:tcPr>
            <w:tcW w:w="1792" w:type="pct"/>
            <w:tcBorders>
              <w:top w:val="nil"/>
              <w:left w:val="single" w:sz="8" w:space="0" w:color="auto"/>
              <w:bottom w:val="single" w:sz="4" w:space="0" w:color="auto"/>
              <w:right w:val="single" w:sz="8" w:space="0" w:color="auto"/>
            </w:tcBorders>
            <w:shd w:val="clear" w:color="auto" w:fill="auto"/>
            <w:vAlign w:val="center"/>
            <w:hideMark/>
          </w:tcPr>
          <w:p w14:paraId="0EE61DEA"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5</w:t>
            </w:r>
          </w:p>
        </w:tc>
        <w:tc>
          <w:tcPr>
            <w:tcW w:w="835" w:type="pct"/>
            <w:tcBorders>
              <w:top w:val="nil"/>
              <w:left w:val="nil"/>
              <w:bottom w:val="single" w:sz="4" w:space="0" w:color="auto"/>
              <w:right w:val="single" w:sz="8" w:space="0" w:color="auto"/>
            </w:tcBorders>
            <w:shd w:val="clear" w:color="auto" w:fill="auto"/>
            <w:vAlign w:val="center"/>
            <w:hideMark/>
          </w:tcPr>
          <w:p w14:paraId="2D164B03"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11%</w:t>
            </w:r>
          </w:p>
        </w:tc>
      </w:tr>
      <w:tr w:rsidR="00663666" w:rsidRPr="007E45FD" w14:paraId="4D0220E3" w14:textId="77777777" w:rsidTr="0001344C">
        <w:trPr>
          <w:trHeight w:val="402"/>
        </w:trPr>
        <w:tc>
          <w:tcPr>
            <w:tcW w:w="2373" w:type="pct"/>
            <w:tcBorders>
              <w:top w:val="nil"/>
              <w:left w:val="single" w:sz="8" w:space="0" w:color="auto"/>
              <w:bottom w:val="single" w:sz="8" w:space="0" w:color="auto"/>
              <w:right w:val="nil"/>
            </w:tcBorders>
            <w:shd w:val="clear" w:color="auto" w:fill="auto"/>
            <w:vAlign w:val="center"/>
            <w:hideMark/>
          </w:tcPr>
          <w:p w14:paraId="37FC48D8"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Total</w:t>
            </w:r>
          </w:p>
        </w:tc>
        <w:tc>
          <w:tcPr>
            <w:tcW w:w="1792" w:type="pct"/>
            <w:tcBorders>
              <w:top w:val="nil"/>
              <w:left w:val="single" w:sz="8" w:space="0" w:color="auto"/>
              <w:bottom w:val="single" w:sz="8" w:space="0" w:color="auto"/>
              <w:right w:val="single" w:sz="8" w:space="0" w:color="auto"/>
            </w:tcBorders>
            <w:shd w:val="clear" w:color="auto" w:fill="auto"/>
            <w:vAlign w:val="center"/>
            <w:hideMark/>
          </w:tcPr>
          <w:p w14:paraId="64834854"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47</w:t>
            </w:r>
          </w:p>
        </w:tc>
        <w:tc>
          <w:tcPr>
            <w:tcW w:w="835" w:type="pct"/>
            <w:tcBorders>
              <w:top w:val="nil"/>
              <w:left w:val="nil"/>
              <w:bottom w:val="single" w:sz="8" w:space="0" w:color="auto"/>
              <w:right w:val="single" w:sz="8" w:space="0" w:color="auto"/>
            </w:tcBorders>
            <w:shd w:val="clear" w:color="auto" w:fill="auto"/>
            <w:vAlign w:val="center"/>
            <w:hideMark/>
          </w:tcPr>
          <w:p w14:paraId="1B7AB1C2"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100%</w:t>
            </w:r>
          </w:p>
        </w:tc>
      </w:tr>
    </w:tbl>
    <w:p w14:paraId="65B49442" w14:textId="2430150B" w:rsidR="00F8494B" w:rsidRPr="0001344C" w:rsidRDefault="0001344C" w:rsidP="007E45FD">
      <w:pPr>
        <w:pStyle w:val="Normal1"/>
        <w:spacing w:line="360" w:lineRule="auto"/>
        <w:jc w:val="both"/>
        <w:rPr>
          <w:rFonts w:asciiTheme="minorHAnsi" w:eastAsia="Arial" w:hAnsiTheme="minorHAnsi" w:cstheme="minorHAnsi"/>
          <w:bCs/>
          <w:color w:val="auto"/>
          <w:sz w:val="18"/>
          <w:szCs w:val="18"/>
        </w:rPr>
      </w:pPr>
      <w:r w:rsidRPr="0001344C">
        <w:rPr>
          <w:rFonts w:asciiTheme="minorHAnsi" w:eastAsia="Arial" w:hAnsiTheme="minorHAnsi" w:cstheme="minorHAnsi"/>
          <w:b/>
          <w:color w:val="auto"/>
          <w:sz w:val="18"/>
          <w:szCs w:val="18"/>
        </w:rPr>
        <w:t>Tabla N°2:</w:t>
      </w:r>
      <w:r w:rsidRPr="0001344C">
        <w:rPr>
          <w:rFonts w:asciiTheme="minorHAnsi" w:eastAsia="Arial" w:hAnsiTheme="minorHAnsi" w:cstheme="minorHAnsi"/>
          <w:bCs/>
          <w:color w:val="auto"/>
          <w:sz w:val="18"/>
          <w:szCs w:val="18"/>
        </w:rPr>
        <w:t xml:space="preserve"> Cantidad de IES y porcentaje según modelo estructural predominante</w:t>
      </w:r>
      <w:r>
        <w:rPr>
          <w:rFonts w:asciiTheme="minorHAnsi" w:eastAsia="Arial" w:hAnsiTheme="minorHAnsi" w:cstheme="minorHAnsi"/>
          <w:bCs/>
          <w:color w:val="auto"/>
          <w:sz w:val="18"/>
          <w:szCs w:val="18"/>
        </w:rPr>
        <w:t xml:space="preserve">. </w:t>
      </w:r>
      <w:r w:rsidR="00F8494B" w:rsidRPr="0001344C">
        <w:rPr>
          <w:rFonts w:asciiTheme="minorHAnsi" w:eastAsia="Arial" w:hAnsiTheme="minorHAnsi" w:cstheme="minorHAnsi"/>
          <w:bCs/>
          <w:color w:val="auto"/>
          <w:sz w:val="18"/>
          <w:szCs w:val="18"/>
        </w:rPr>
        <w:t>Fuente: elaboración propia.</w:t>
      </w:r>
    </w:p>
    <w:p w14:paraId="5BA8821D" w14:textId="77777777" w:rsidR="00F8494B" w:rsidRPr="007E45FD" w:rsidRDefault="00F8494B" w:rsidP="007E45FD">
      <w:pPr>
        <w:pStyle w:val="Normal1"/>
        <w:spacing w:line="360" w:lineRule="auto"/>
        <w:jc w:val="both"/>
        <w:rPr>
          <w:rFonts w:asciiTheme="minorHAnsi" w:eastAsia="Arial" w:hAnsiTheme="minorHAnsi" w:cstheme="minorHAnsi"/>
          <w:color w:val="auto"/>
          <w:sz w:val="22"/>
          <w:szCs w:val="22"/>
        </w:rPr>
      </w:pPr>
    </w:p>
    <w:p w14:paraId="6A948014" w14:textId="77777777" w:rsidR="00F37014" w:rsidRPr="00614997" w:rsidRDefault="00087684"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Al mismo tiempo, del análisis de los informes publicados por CONEAU, pero basados en gran medida en las propias </w:t>
      </w:r>
      <w:r w:rsidR="00DD30BD" w:rsidRPr="00614997">
        <w:rPr>
          <w:rFonts w:asciiTheme="minorHAnsi" w:eastAsia="Arial" w:hAnsiTheme="minorHAnsi" w:cstheme="minorHAnsi"/>
          <w:color w:val="auto"/>
          <w:sz w:val="22"/>
          <w:szCs w:val="22"/>
        </w:rPr>
        <w:t>autoevaluaciones</w:t>
      </w:r>
      <w:r w:rsidRPr="00614997">
        <w:rPr>
          <w:rFonts w:asciiTheme="minorHAnsi" w:eastAsia="Arial" w:hAnsiTheme="minorHAnsi" w:cstheme="minorHAnsi"/>
          <w:color w:val="auto"/>
          <w:sz w:val="22"/>
          <w:szCs w:val="22"/>
        </w:rPr>
        <w:t xml:space="preserve">, resulta </w:t>
      </w:r>
      <w:r w:rsidR="001D7FBE" w:rsidRPr="00614997">
        <w:rPr>
          <w:rFonts w:asciiTheme="minorHAnsi" w:eastAsia="Arial" w:hAnsiTheme="minorHAnsi" w:cstheme="minorHAnsi"/>
          <w:color w:val="auto"/>
          <w:sz w:val="22"/>
          <w:szCs w:val="22"/>
        </w:rPr>
        <w:t>manifiesto</w:t>
      </w:r>
      <w:r w:rsidRPr="00614997">
        <w:rPr>
          <w:rFonts w:asciiTheme="minorHAnsi" w:eastAsia="Arial" w:hAnsiTheme="minorHAnsi" w:cstheme="minorHAnsi"/>
          <w:color w:val="auto"/>
          <w:sz w:val="22"/>
          <w:szCs w:val="22"/>
        </w:rPr>
        <w:t xml:space="preserve"> el cambio de sentido que adquieren los a</w:t>
      </w:r>
      <w:r w:rsidR="00FC75DC" w:rsidRPr="00614997">
        <w:rPr>
          <w:rFonts w:asciiTheme="minorHAnsi" w:eastAsia="Arial" w:hAnsiTheme="minorHAnsi" w:cstheme="minorHAnsi"/>
          <w:color w:val="auto"/>
          <w:sz w:val="22"/>
          <w:szCs w:val="22"/>
        </w:rPr>
        <w:t>rgumentos para sostener la estructura organizacional</w:t>
      </w:r>
      <w:r w:rsidRPr="00614997">
        <w:rPr>
          <w:rFonts w:asciiTheme="minorHAnsi" w:eastAsia="Arial" w:hAnsiTheme="minorHAnsi" w:cstheme="minorHAnsi"/>
          <w:color w:val="auto"/>
          <w:sz w:val="22"/>
          <w:szCs w:val="22"/>
        </w:rPr>
        <w:t xml:space="preserve">, dependiendo de si se trata de facultades </w:t>
      </w:r>
      <w:r w:rsidR="004011F1" w:rsidRPr="00614997">
        <w:rPr>
          <w:rFonts w:asciiTheme="minorHAnsi" w:eastAsia="Arial" w:hAnsiTheme="minorHAnsi" w:cstheme="minorHAnsi"/>
          <w:color w:val="auto"/>
          <w:sz w:val="22"/>
          <w:szCs w:val="22"/>
        </w:rPr>
        <w:t>u otros modelos estructurales.</w:t>
      </w:r>
      <w:r w:rsidRPr="00614997">
        <w:rPr>
          <w:rFonts w:asciiTheme="minorHAnsi" w:eastAsia="Arial" w:hAnsiTheme="minorHAnsi" w:cstheme="minorHAnsi"/>
          <w:color w:val="auto"/>
          <w:sz w:val="22"/>
          <w:szCs w:val="22"/>
        </w:rPr>
        <w:t xml:space="preserve"> </w:t>
      </w:r>
      <w:r w:rsidR="00F45667" w:rsidRPr="00614997">
        <w:rPr>
          <w:rFonts w:asciiTheme="minorHAnsi" w:eastAsia="Arial" w:hAnsiTheme="minorHAnsi" w:cstheme="minorHAnsi"/>
          <w:color w:val="auto"/>
          <w:sz w:val="22"/>
          <w:szCs w:val="22"/>
        </w:rPr>
        <w:t xml:space="preserve">En general, </w:t>
      </w:r>
      <w:r w:rsidR="00E36AC9" w:rsidRPr="00614997">
        <w:rPr>
          <w:rFonts w:asciiTheme="minorHAnsi" w:eastAsia="Arial" w:hAnsiTheme="minorHAnsi" w:cstheme="minorHAnsi"/>
          <w:color w:val="auto"/>
          <w:sz w:val="22"/>
          <w:szCs w:val="22"/>
        </w:rPr>
        <w:t>si</w:t>
      </w:r>
      <w:r w:rsidR="00F45667" w:rsidRPr="00614997">
        <w:rPr>
          <w:rFonts w:asciiTheme="minorHAnsi" w:eastAsia="Arial" w:hAnsiTheme="minorHAnsi" w:cstheme="minorHAnsi"/>
          <w:color w:val="auto"/>
          <w:sz w:val="22"/>
          <w:szCs w:val="22"/>
        </w:rPr>
        <w:t xml:space="preserve"> adoptan modelos departamentales, por institutos o escuelas, las instituciones ofrecen un análisis </w:t>
      </w:r>
      <w:r w:rsidRPr="00614997">
        <w:rPr>
          <w:rFonts w:asciiTheme="minorHAnsi" w:eastAsia="Arial" w:hAnsiTheme="minorHAnsi" w:cstheme="minorHAnsi"/>
          <w:color w:val="auto"/>
          <w:sz w:val="22"/>
          <w:szCs w:val="22"/>
        </w:rPr>
        <w:t>profundo y, mayormente favorable</w:t>
      </w:r>
      <w:r w:rsidR="00F45667" w:rsidRPr="00614997">
        <w:rPr>
          <w:rFonts w:asciiTheme="minorHAnsi" w:eastAsia="Arial" w:hAnsiTheme="minorHAnsi" w:cstheme="minorHAnsi"/>
          <w:color w:val="auto"/>
          <w:sz w:val="22"/>
          <w:szCs w:val="22"/>
        </w:rPr>
        <w:t xml:space="preserve"> del mismo. Mientras que las universidades divididas por facultades</w:t>
      </w:r>
      <w:r w:rsidR="00B31491" w:rsidRPr="00614997">
        <w:rPr>
          <w:rFonts w:asciiTheme="minorHAnsi" w:eastAsia="Arial" w:hAnsiTheme="minorHAnsi" w:cstheme="minorHAnsi"/>
          <w:color w:val="auto"/>
          <w:sz w:val="22"/>
          <w:szCs w:val="22"/>
        </w:rPr>
        <w:t xml:space="preserve"> </w:t>
      </w:r>
      <w:r w:rsidR="00F45667" w:rsidRPr="00614997">
        <w:rPr>
          <w:rFonts w:asciiTheme="minorHAnsi" w:eastAsia="Arial" w:hAnsiTheme="minorHAnsi" w:cstheme="minorHAnsi"/>
          <w:color w:val="auto"/>
          <w:sz w:val="22"/>
          <w:szCs w:val="22"/>
        </w:rPr>
        <w:t xml:space="preserve">parecen </w:t>
      </w:r>
      <w:r w:rsidRPr="00614997">
        <w:rPr>
          <w:rFonts w:asciiTheme="minorHAnsi" w:eastAsia="Arial" w:hAnsiTheme="minorHAnsi" w:cstheme="minorHAnsi"/>
          <w:color w:val="auto"/>
          <w:sz w:val="22"/>
          <w:szCs w:val="22"/>
        </w:rPr>
        <w:t xml:space="preserve">no </w:t>
      </w:r>
      <w:r w:rsidR="00F45667" w:rsidRPr="00614997">
        <w:rPr>
          <w:rFonts w:asciiTheme="minorHAnsi" w:eastAsia="Arial" w:hAnsiTheme="minorHAnsi" w:cstheme="minorHAnsi"/>
          <w:color w:val="auto"/>
          <w:sz w:val="22"/>
          <w:szCs w:val="22"/>
        </w:rPr>
        <w:t>necesitar esa discusión</w:t>
      </w:r>
      <w:r w:rsidRPr="00614997">
        <w:rPr>
          <w:rFonts w:asciiTheme="minorHAnsi" w:eastAsia="Arial" w:hAnsiTheme="minorHAnsi" w:cstheme="minorHAnsi"/>
          <w:color w:val="auto"/>
          <w:sz w:val="22"/>
          <w:szCs w:val="22"/>
        </w:rPr>
        <w:t xml:space="preserve">, o si la tienen, es muy crítica.  </w:t>
      </w:r>
      <w:r w:rsidR="00FA642B" w:rsidRPr="00614997">
        <w:rPr>
          <w:rFonts w:asciiTheme="minorHAnsi" w:eastAsia="Arial" w:hAnsiTheme="minorHAnsi" w:cstheme="minorHAnsi"/>
          <w:color w:val="auto"/>
          <w:sz w:val="22"/>
          <w:szCs w:val="22"/>
        </w:rPr>
        <w:t>Por ejemplo, en el documento de la UNC</w:t>
      </w:r>
      <w:r w:rsidR="00F45667" w:rsidRPr="00614997">
        <w:rPr>
          <w:rFonts w:asciiTheme="minorHAnsi" w:eastAsia="Arial" w:hAnsiTheme="minorHAnsi" w:cstheme="minorHAnsi"/>
          <w:color w:val="auto"/>
          <w:sz w:val="22"/>
          <w:szCs w:val="22"/>
        </w:rPr>
        <w:t xml:space="preserve"> </w:t>
      </w:r>
      <w:r w:rsidR="00FA642B" w:rsidRPr="00614997">
        <w:rPr>
          <w:rFonts w:asciiTheme="minorHAnsi" w:eastAsia="Arial" w:hAnsiTheme="minorHAnsi" w:cstheme="minorHAnsi"/>
          <w:color w:val="auto"/>
          <w:sz w:val="22"/>
          <w:szCs w:val="22"/>
        </w:rPr>
        <w:t>se afirma:</w:t>
      </w:r>
    </w:p>
    <w:p w14:paraId="5E026E88" w14:textId="44B6B5DF" w:rsidR="00F37014" w:rsidRPr="00614997" w:rsidRDefault="00F37014"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La relativa autonomía de gestión de que dispone cada Facultad … ha generado en la UNC ciertos síntomas de anomia que </w:t>
      </w:r>
      <w:r w:rsidR="008613B6" w:rsidRPr="00614997">
        <w:rPr>
          <w:rFonts w:asciiTheme="minorHAnsi" w:eastAsia="Arial" w:hAnsiTheme="minorHAnsi" w:cstheme="minorHAnsi"/>
          <w:color w:val="auto"/>
          <w:sz w:val="22"/>
          <w:szCs w:val="22"/>
        </w:rPr>
        <w:t>…</w:t>
      </w:r>
      <w:r w:rsidRPr="00614997">
        <w:rPr>
          <w:rFonts w:asciiTheme="minorHAnsi" w:eastAsia="Arial" w:hAnsiTheme="minorHAnsi" w:cstheme="minorHAnsi"/>
          <w:color w:val="auto"/>
          <w:sz w:val="22"/>
          <w:szCs w:val="22"/>
        </w:rPr>
        <w:t xml:space="preserve">es relatada en términos peyorativos, calificando a la UNC como “Confederación de Facultades” …  en todo caso se trata de su denuncia en el sentido de la ausencia de modelo </w:t>
      </w:r>
      <w:r w:rsidRPr="00614997">
        <w:rPr>
          <w:rFonts w:asciiTheme="minorHAnsi" w:eastAsia="Arial" w:hAnsiTheme="minorHAnsi" w:cstheme="minorHAnsi"/>
          <w:color w:val="auto"/>
          <w:sz w:val="22"/>
          <w:szCs w:val="22"/>
        </w:rPr>
        <w:lastRenderedPageBreak/>
        <w:t>organizacional. La “confederación” sería aquí el eufemismo para designar la imposibilidad de plasmar en la actividad académica cotidiana, algún rasgo de la unidad institucional prevista normativamente.</w:t>
      </w:r>
      <w:r w:rsidR="008613B6" w:rsidRPr="00614997">
        <w:rPr>
          <w:rFonts w:asciiTheme="minorHAnsi" w:eastAsia="Arial" w:hAnsiTheme="minorHAnsi" w:cstheme="minorHAnsi"/>
          <w:color w:val="auto"/>
          <w:sz w:val="22"/>
          <w:szCs w:val="22"/>
        </w:rPr>
        <w:t xml:space="preserve"> </w:t>
      </w:r>
      <w:r w:rsidRPr="00614997">
        <w:rPr>
          <w:rFonts w:asciiTheme="minorHAnsi" w:eastAsia="Arial" w:hAnsiTheme="minorHAnsi" w:cstheme="minorHAnsi"/>
          <w:color w:val="auto"/>
          <w:sz w:val="22"/>
          <w:szCs w:val="22"/>
        </w:rPr>
        <w:t xml:space="preserve">Resulta sintomático al respecto, el organigrama </w:t>
      </w:r>
      <w:r w:rsidR="008613B6" w:rsidRPr="00614997">
        <w:rPr>
          <w:rFonts w:asciiTheme="minorHAnsi" w:eastAsia="Arial" w:hAnsiTheme="minorHAnsi" w:cstheme="minorHAnsi"/>
          <w:color w:val="auto"/>
          <w:sz w:val="22"/>
          <w:szCs w:val="22"/>
        </w:rPr>
        <w:t>…</w:t>
      </w:r>
      <w:r w:rsidRPr="00614997">
        <w:rPr>
          <w:rFonts w:asciiTheme="minorHAnsi" w:eastAsia="Arial" w:hAnsiTheme="minorHAnsi" w:cstheme="minorHAnsi"/>
          <w:color w:val="auto"/>
          <w:sz w:val="22"/>
          <w:szCs w:val="22"/>
        </w:rPr>
        <w:t xml:space="preserve"> el que no establece relación gráfica alguna entre las Facultades y la Universidad, ni de las Facultades entre sí.</w:t>
      </w:r>
      <w:sdt>
        <w:sdtPr>
          <w:rPr>
            <w:rFonts w:asciiTheme="minorHAnsi" w:eastAsia="Arial" w:hAnsiTheme="minorHAnsi" w:cstheme="minorHAnsi"/>
            <w:color w:val="auto"/>
            <w:sz w:val="22"/>
            <w:szCs w:val="22"/>
          </w:rPr>
          <w:id w:val="-1224755428"/>
          <w:citation/>
        </w:sdtPr>
        <w:sdtEndPr/>
        <w:sdtContent>
          <w:r w:rsidR="00CC5C4C" w:rsidRPr="00614997">
            <w:rPr>
              <w:rFonts w:asciiTheme="minorHAnsi" w:eastAsia="Arial" w:hAnsiTheme="minorHAnsi" w:cstheme="minorHAnsi"/>
              <w:color w:val="auto"/>
              <w:sz w:val="22"/>
              <w:szCs w:val="22"/>
            </w:rPr>
            <w:fldChar w:fldCharType="begin"/>
          </w:r>
          <w:r w:rsidR="00CC5C4C" w:rsidRPr="00614997">
            <w:rPr>
              <w:rFonts w:asciiTheme="minorHAnsi" w:eastAsia="Arial" w:hAnsiTheme="minorHAnsi" w:cstheme="minorHAnsi"/>
              <w:color w:val="auto"/>
              <w:sz w:val="22"/>
              <w:szCs w:val="22"/>
            </w:rPr>
            <w:instrText xml:space="preserve">CITATION CON051 \p 24 \t  \l 11274 </w:instrText>
          </w:r>
          <w:r w:rsidR="00CC5C4C" w:rsidRPr="00614997">
            <w:rPr>
              <w:rFonts w:asciiTheme="minorHAnsi" w:eastAsia="Arial" w:hAnsiTheme="minorHAnsi" w:cstheme="minorHAnsi"/>
              <w:color w:val="auto"/>
              <w:sz w:val="22"/>
              <w:szCs w:val="22"/>
            </w:rPr>
            <w:fldChar w:fldCharType="separate"/>
          </w:r>
          <w:r w:rsidR="00712FB5" w:rsidRPr="00614997">
            <w:rPr>
              <w:rFonts w:asciiTheme="minorHAnsi" w:eastAsia="Arial" w:hAnsiTheme="minorHAnsi" w:cstheme="minorHAnsi"/>
              <w:noProof/>
              <w:color w:val="auto"/>
              <w:sz w:val="22"/>
              <w:szCs w:val="22"/>
            </w:rPr>
            <w:t xml:space="preserve"> (CONEAU, 2005, pág. 24)</w:t>
          </w:r>
          <w:r w:rsidR="00CC5C4C" w:rsidRPr="00614997">
            <w:rPr>
              <w:rFonts w:asciiTheme="minorHAnsi" w:eastAsia="Arial" w:hAnsiTheme="minorHAnsi" w:cstheme="minorHAnsi"/>
              <w:color w:val="auto"/>
              <w:sz w:val="22"/>
              <w:szCs w:val="22"/>
            </w:rPr>
            <w:fldChar w:fldCharType="end"/>
          </w:r>
        </w:sdtContent>
      </w:sdt>
    </w:p>
    <w:p w14:paraId="1E574D7F" w14:textId="77777777" w:rsidR="00F37014" w:rsidRPr="00614997" w:rsidRDefault="0020314D"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También </w:t>
      </w:r>
      <w:r w:rsidR="004B7C4E" w:rsidRPr="00614997">
        <w:rPr>
          <w:rFonts w:asciiTheme="minorHAnsi" w:eastAsia="Arial" w:hAnsiTheme="minorHAnsi" w:cstheme="minorHAnsi"/>
          <w:color w:val="auto"/>
          <w:sz w:val="22"/>
          <w:szCs w:val="22"/>
        </w:rPr>
        <w:t>la Universidad Nacional de Salta</w:t>
      </w:r>
      <w:r w:rsidRPr="00614997">
        <w:rPr>
          <w:rFonts w:asciiTheme="minorHAnsi" w:eastAsia="Arial" w:hAnsiTheme="minorHAnsi" w:cstheme="minorHAnsi"/>
          <w:color w:val="auto"/>
          <w:sz w:val="22"/>
          <w:szCs w:val="22"/>
        </w:rPr>
        <w:t xml:space="preserve"> plantea una lectura negativa</w:t>
      </w:r>
      <w:r w:rsidR="004B7C4E" w:rsidRPr="00614997">
        <w:rPr>
          <w:rFonts w:asciiTheme="minorHAnsi" w:eastAsia="Arial" w:hAnsiTheme="minorHAnsi" w:cstheme="minorHAnsi"/>
          <w:color w:val="auto"/>
          <w:sz w:val="22"/>
          <w:szCs w:val="22"/>
        </w:rPr>
        <w:t>: “… se profundiza la desconexión al interior de cada facultad y entre facultades, con la consiguiente incapacidad para economizar esfuerzos en los proyectos académicos. De esta manera resulta una matriz fragmentaria que refuerza la tendencia hacia la compartimentalización …”</w:t>
      </w:r>
      <w:sdt>
        <w:sdtPr>
          <w:rPr>
            <w:rFonts w:asciiTheme="minorHAnsi" w:eastAsia="Arial" w:hAnsiTheme="minorHAnsi" w:cstheme="minorHAnsi"/>
            <w:color w:val="auto"/>
            <w:sz w:val="22"/>
            <w:szCs w:val="22"/>
          </w:rPr>
          <w:id w:val="-1520542768"/>
          <w:citation/>
        </w:sdtPr>
        <w:sdtEndPr/>
        <w:sdtContent>
          <w:r w:rsidR="00983FDD" w:rsidRPr="00614997">
            <w:rPr>
              <w:rFonts w:asciiTheme="minorHAnsi" w:eastAsia="Arial" w:hAnsiTheme="minorHAnsi" w:cstheme="minorHAnsi"/>
              <w:color w:val="auto"/>
              <w:sz w:val="22"/>
              <w:szCs w:val="22"/>
            </w:rPr>
            <w:fldChar w:fldCharType="begin"/>
          </w:r>
          <w:r w:rsidR="00983FDD" w:rsidRPr="00614997">
            <w:rPr>
              <w:rFonts w:asciiTheme="minorHAnsi" w:eastAsia="Arial" w:hAnsiTheme="minorHAnsi" w:cstheme="minorHAnsi"/>
              <w:color w:val="auto"/>
              <w:sz w:val="22"/>
              <w:szCs w:val="22"/>
            </w:rPr>
            <w:instrText xml:space="preserve">CITATION CON00 \p 17 \t  \l 11274 </w:instrText>
          </w:r>
          <w:r w:rsidR="00983FDD" w:rsidRPr="00614997">
            <w:rPr>
              <w:rFonts w:asciiTheme="minorHAnsi" w:eastAsia="Arial" w:hAnsiTheme="minorHAnsi" w:cstheme="minorHAnsi"/>
              <w:color w:val="auto"/>
              <w:sz w:val="22"/>
              <w:szCs w:val="22"/>
            </w:rPr>
            <w:fldChar w:fldCharType="separate"/>
          </w:r>
          <w:r w:rsidR="00712FB5" w:rsidRPr="00614997">
            <w:rPr>
              <w:rFonts w:asciiTheme="minorHAnsi" w:eastAsia="Arial" w:hAnsiTheme="minorHAnsi" w:cstheme="minorHAnsi"/>
              <w:noProof/>
              <w:color w:val="auto"/>
              <w:sz w:val="22"/>
              <w:szCs w:val="22"/>
            </w:rPr>
            <w:t xml:space="preserve"> (CONEAU, 2000, pág. 17)</w:t>
          </w:r>
          <w:r w:rsidR="00983FDD" w:rsidRPr="00614997">
            <w:rPr>
              <w:rFonts w:asciiTheme="minorHAnsi" w:eastAsia="Arial" w:hAnsiTheme="minorHAnsi" w:cstheme="minorHAnsi"/>
              <w:color w:val="auto"/>
              <w:sz w:val="22"/>
              <w:szCs w:val="22"/>
            </w:rPr>
            <w:fldChar w:fldCharType="end"/>
          </w:r>
        </w:sdtContent>
      </w:sdt>
      <w:r w:rsidR="004B7C4E" w:rsidRPr="00614997">
        <w:rPr>
          <w:rFonts w:asciiTheme="minorHAnsi" w:eastAsia="Arial" w:hAnsiTheme="minorHAnsi" w:cstheme="minorHAnsi"/>
          <w:color w:val="auto"/>
          <w:sz w:val="22"/>
          <w:szCs w:val="22"/>
        </w:rPr>
        <w:t>.</w:t>
      </w:r>
      <w:r w:rsidR="00042E29" w:rsidRPr="00614997">
        <w:rPr>
          <w:rFonts w:asciiTheme="minorHAnsi" w:eastAsia="Arial" w:hAnsiTheme="minorHAnsi" w:cstheme="minorHAnsi"/>
          <w:color w:val="auto"/>
          <w:sz w:val="22"/>
          <w:szCs w:val="22"/>
        </w:rPr>
        <w:t xml:space="preserve"> Eso se repite en la Universidad Nacional de La Plata</w:t>
      </w:r>
      <w:r w:rsidR="002F7306" w:rsidRPr="00614997">
        <w:rPr>
          <w:rFonts w:asciiTheme="minorHAnsi" w:eastAsia="Arial" w:hAnsiTheme="minorHAnsi" w:cstheme="minorHAnsi"/>
          <w:color w:val="auto"/>
          <w:sz w:val="22"/>
          <w:szCs w:val="22"/>
        </w:rPr>
        <w:t xml:space="preserve"> y</w:t>
      </w:r>
      <w:r w:rsidR="00042E29" w:rsidRPr="00614997">
        <w:rPr>
          <w:rFonts w:asciiTheme="minorHAnsi" w:eastAsia="Arial" w:hAnsiTheme="minorHAnsi" w:cstheme="minorHAnsi"/>
          <w:color w:val="auto"/>
          <w:sz w:val="22"/>
          <w:szCs w:val="22"/>
        </w:rPr>
        <w:t xml:space="preserve"> </w:t>
      </w:r>
      <w:r w:rsidR="00E96E57" w:rsidRPr="00614997">
        <w:rPr>
          <w:rFonts w:asciiTheme="minorHAnsi" w:eastAsia="Arial" w:hAnsiTheme="minorHAnsi" w:cstheme="minorHAnsi"/>
          <w:color w:val="auto"/>
          <w:sz w:val="22"/>
          <w:szCs w:val="22"/>
        </w:rPr>
        <w:t>San Lu</w:t>
      </w:r>
      <w:r w:rsidR="002F7306" w:rsidRPr="00614997">
        <w:rPr>
          <w:rFonts w:asciiTheme="minorHAnsi" w:eastAsia="Arial" w:hAnsiTheme="minorHAnsi" w:cstheme="minorHAnsi"/>
          <w:color w:val="auto"/>
          <w:sz w:val="22"/>
          <w:szCs w:val="22"/>
        </w:rPr>
        <w:t>is.</w:t>
      </w:r>
    </w:p>
    <w:p w14:paraId="1644BECE" w14:textId="77777777" w:rsidR="00EC65A9" w:rsidRPr="00614997" w:rsidRDefault="004B7C4E"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De estas expresiones resulta notable la asociación que muestran entre: acoplamiento débil</w:t>
      </w:r>
      <w:r w:rsidR="00DB2BB9" w:rsidRPr="00614997">
        <w:rPr>
          <w:rFonts w:asciiTheme="minorHAnsi" w:eastAsia="Arial" w:hAnsiTheme="minorHAnsi" w:cstheme="minorHAnsi"/>
          <w:color w:val="auto"/>
          <w:sz w:val="22"/>
          <w:szCs w:val="22"/>
        </w:rPr>
        <w:t xml:space="preserve"> </w:t>
      </w:r>
      <w:r w:rsidR="00DB2BB9" w:rsidRPr="00614997">
        <w:rPr>
          <w:rFonts w:asciiTheme="minorHAnsi" w:eastAsia="Arial" w:hAnsiTheme="minorHAnsi" w:cstheme="minorHAnsi"/>
          <w:noProof/>
          <w:color w:val="auto"/>
          <w:sz w:val="22"/>
          <w:szCs w:val="22"/>
        </w:rPr>
        <w:t>(Weick, 1976; Orton &amp; Weick, 1990)</w:t>
      </w:r>
      <w:r w:rsidRPr="00614997">
        <w:rPr>
          <w:rFonts w:asciiTheme="minorHAnsi" w:eastAsia="Arial" w:hAnsiTheme="minorHAnsi" w:cstheme="minorHAnsi"/>
          <w:color w:val="auto"/>
          <w:sz w:val="22"/>
          <w:szCs w:val="22"/>
        </w:rPr>
        <w:t xml:space="preserve"> o falta de integració</w:t>
      </w:r>
      <w:r w:rsidR="0066363D" w:rsidRPr="00614997">
        <w:rPr>
          <w:rFonts w:asciiTheme="minorHAnsi" w:eastAsia="Arial" w:hAnsiTheme="minorHAnsi" w:cstheme="minorHAnsi"/>
          <w:color w:val="auto"/>
          <w:sz w:val="22"/>
          <w:szCs w:val="22"/>
        </w:rPr>
        <w:t>n</w:t>
      </w:r>
      <w:r w:rsidR="00DB2BB9" w:rsidRPr="00614997">
        <w:rPr>
          <w:rFonts w:asciiTheme="minorHAnsi" w:eastAsia="Arial" w:hAnsiTheme="minorHAnsi" w:cstheme="minorHAnsi"/>
          <w:color w:val="auto"/>
          <w:sz w:val="22"/>
          <w:szCs w:val="22"/>
        </w:rPr>
        <w:t>,</w:t>
      </w:r>
      <w:r w:rsidRPr="00614997">
        <w:rPr>
          <w:rFonts w:asciiTheme="minorHAnsi" w:eastAsia="Arial" w:hAnsiTheme="minorHAnsi" w:cstheme="minorHAnsi"/>
          <w:color w:val="auto"/>
          <w:sz w:val="22"/>
          <w:szCs w:val="22"/>
        </w:rPr>
        <w:t xml:space="preserve"> con la anomia, la carencia de dinamismo. </w:t>
      </w:r>
      <w:r w:rsidR="00EC65A9" w:rsidRPr="00614997">
        <w:rPr>
          <w:rFonts w:asciiTheme="minorHAnsi" w:eastAsia="Arial" w:hAnsiTheme="minorHAnsi" w:cstheme="minorHAnsi"/>
          <w:color w:val="auto"/>
          <w:sz w:val="22"/>
          <w:szCs w:val="22"/>
        </w:rPr>
        <w:t xml:space="preserve"> Esto va a contramano de las virtudes que Weick </w:t>
      </w:r>
      <w:r w:rsidR="00DB2BB9" w:rsidRPr="00614997">
        <w:rPr>
          <w:rFonts w:asciiTheme="minorHAnsi" w:eastAsia="Arial" w:hAnsiTheme="minorHAnsi" w:cstheme="minorHAnsi"/>
          <w:color w:val="auto"/>
          <w:sz w:val="22"/>
          <w:szCs w:val="22"/>
        </w:rPr>
        <w:t xml:space="preserve">(1976) </w:t>
      </w:r>
      <w:r w:rsidR="00EC65A9" w:rsidRPr="00614997">
        <w:rPr>
          <w:rFonts w:asciiTheme="minorHAnsi" w:eastAsia="Arial" w:hAnsiTheme="minorHAnsi" w:cstheme="minorHAnsi"/>
          <w:color w:val="auto"/>
          <w:sz w:val="22"/>
          <w:szCs w:val="22"/>
        </w:rPr>
        <w:t>atribuía a las IES com</w:t>
      </w:r>
      <w:r w:rsidR="00DB2BB9" w:rsidRPr="00614997">
        <w:rPr>
          <w:rFonts w:asciiTheme="minorHAnsi" w:eastAsia="Arial" w:hAnsiTheme="minorHAnsi" w:cstheme="minorHAnsi"/>
          <w:color w:val="auto"/>
          <w:sz w:val="22"/>
          <w:szCs w:val="22"/>
        </w:rPr>
        <w:t>o s</w:t>
      </w:r>
      <w:r w:rsidR="00435F25" w:rsidRPr="00614997">
        <w:rPr>
          <w:rFonts w:asciiTheme="minorHAnsi" w:eastAsia="Arial" w:hAnsiTheme="minorHAnsi" w:cstheme="minorHAnsi"/>
          <w:color w:val="auto"/>
          <w:sz w:val="22"/>
          <w:szCs w:val="22"/>
        </w:rPr>
        <w:t>istemas débilmente acoplados, como entidades que responden sensiblemente a cambios en el ambiente.</w:t>
      </w:r>
      <w:r w:rsidR="00EC65A9" w:rsidRPr="00614997">
        <w:rPr>
          <w:rFonts w:asciiTheme="minorHAnsi" w:eastAsia="Arial" w:hAnsiTheme="minorHAnsi" w:cstheme="minorHAnsi"/>
          <w:color w:val="auto"/>
          <w:sz w:val="22"/>
          <w:szCs w:val="22"/>
        </w:rPr>
        <w:t xml:space="preserve"> </w:t>
      </w:r>
      <w:r w:rsidR="00435F25" w:rsidRPr="00614997">
        <w:rPr>
          <w:rFonts w:asciiTheme="minorHAnsi" w:eastAsia="Arial" w:hAnsiTheme="minorHAnsi" w:cstheme="minorHAnsi"/>
          <w:color w:val="auto"/>
          <w:sz w:val="22"/>
          <w:szCs w:val="22"/>
        </w:rPr>
        <w:t>A pesar de la creciente especialización del conocimiento</w:t>
      </w:r>
      <w:r w:rsidR="00DB2BB9" w:rsidRPr="00614997">
        <w:rPr>
          <w:rFonts w:asciiTheme="minorHAnsi" w:eastAsia="Arial" w:hAnsiTheme="minorHAnsi" w:cstheme="minorHAnsi"/>
          <w:color w:val="auto"/>
          <w:sz w:val="22"/>
          <w:szCs w:val="22"/>
        </w:rPr>
        <w:t xml:space="preserve"> </w:t>
      </w:r>
      <w:sdt>
        <w:sdtPr>
          <w:rPr>
            <w:rFonts w:asciiTheme="minorHAnsi" w:eastAsia="Arial" w:hAnsiTheme="minorHAnsi" w:cstheme="minorHAnsi"/>
            <w:color w:val="auto"/>
            <w:sz w:val="22"/>
            <w:szCs w:val="22"/>
          </w:rPr>
          <w:id w:val="-42205137"/>
          <w:citation/>
        </w:sdtPr>
        <w:sdtEndPr/>
        <w:sdtContent>
          <w:r w:rsidR="00DB2BB9" w:rsidRPr="00614997">
            <w:rPr>
              <w:rFonts w:asciiTheme="minorHAnsi" w:eastAsia="Arial" w:hAnsiTheme="minorHAnsi" w:cstheme="minorHAnsi"/>
              <w:color w:val="auto"/>
              <w:sz w:val="22"/>
              <w:szCs w:val="22"/>
            </w:rPr>
            <w:fldChar w:fldCharType="begin"/>
          </w:r>
          <w:r w:rsidR="00DB2BB9" w:rsidRPr="00614997">
            <w:rPr>
              <w:rFonts w:asciiTheme="minorHAnsi" w:eastAsia="Arial" w:hAnsiTheme="minorHAnsi" w:cstheme="minorHAnsi"/>
              <w:color w:val="auto"/>
              <w:sz w:val="22"/>
              <w:szCs w:val="22"/>
            </w:rPr>
            <w:instrText xml:space="preserve"> CITATION Cla91 \l 11274 </w:instrText>
          </w:r>
          <w:r w:rsidR="00DB2BB9" w:rsidRPr="00614997">
            <w:rPr>
              <w:rFonts w:asciiTheme="minorHAnsi" w:eastAsia="Arial" w:hAnsiTheme="minorHAnsi" w:cstheme="minorHAnsi"/>
              <w:color w:val="auto"/>
              <w:sz w:val="22"/>
              <w:szCs w:val="22"/>
            </w:rPr>
            <w:fldChar w:fldCharType="separate"/>
          </w:r>
          <w:r w:rsidR="00712FB5" w:rsidRPr="00614997">
            <w:rPr>
              <w:rFonts w:asciiTheme="minorHAnsi" w:eastAsia="Arial" w:hAnsiTheme="minorHAnsi" w:cstheme="minorHAnsi"/>
              <w:noProof/>
              <w:color w:val="auto"/>
              <w:sz w:val="22"/>
              <w:szCs w:val="22"/>
            </w:rPr>
            <w:t>(Clark, 1991)</w:t>
          </w:r>
          <w:r w:rsidR="00DB2BB9" w:rsidRPr="00614997">
            <w:rPr>
              <w:rFonts w:asciiTheme="minorHAnsi" w:eastAsia="Arial" w:hAnsiTheme="minorHAnsi" w:cstheme="minorHAnsi"/>
              <w:color w:val="auto"/>
              <w:sz w:val="22"/>
              <w:szCs w:val="22"/>
            </w:rPr>
            <w:fldChar w:fldCharType="end"/>
          </w:r>
        </w:sdtContent>
      </w:sdt>
      <w:r w:rsidR="00435F25" w:rsidRPr="00614997">
        <w:rPr>
          <w:rFonts w:asciiTheme="minorHAnsi" w:eastAsia="Arial" w:hAnsiTheme="minorHAnsi" w:cstheme="minorHAnsi"/>
          <w:color w:val="auto"/>
          <w:sz w:val="22"/>
          <w:szCs w:val="22"/>
        </w:rPr>
        <w:t>, l</w:t>
      </w:r>
      <w:r w:rsidR="00EC65A9" w:rsidRPr="00614997">
        <w:rPr>
          <w:rFonts w:asciiTheme="minorHAnsi" w:eastAsia="Arial" w:hAnsiTheme="minorHAnsi" w:cstheme="minorHAnsi"/>
          <w:color w:val="auto"/>
          <w:sz w:val="22"/>
          <w:szCs w:val="22"/>
        </w:rPr>
        <w:t xml:space="preserve">as propias universidades reconocen la necesidad de integrar campos disciplinares para trabajar en </w:t>
      </w:r>
      <w:r w:rsidR="00816741" w:rsidRPr="00614997">
        <w:rPr>
          <w:rFonts w:asciiTheme="minorHAnsi" w:eastAsia="Arial" w:hAnsiTheme="minorHAnsi" w:cstheme="minorHAnsi"/>
          <w:color w:val="auto"/>
          <w:sz w:val="22"/>
          <w:szCs w:val="22"/>
        </w:rPr>
        <w:t>problemáticas que son complejas.</w:t>
      </w:r>
      <w:r w:rsidR="00435F25" w:rsidRPr="00614997">
        <w:rPr>
          <w:rFonts w:asciiTheme="minorHAnsi" w:eastAsia="Arial" w:hAnsiTheme="minorHAnsi" w:cstheme="minorHAnsi"/>
          <w:color w:val="auto"/>
          <w:sz w:val="22"/>
          <w:szCs w:val="22"/>
        </w:rPr>
        <w:t xml:space="preserve"> El modelo de organización por facultades es identificado por las instituciones como un obstáculo para ello. </w:t>
      </w:r>
      <w:r w:rsidR="00816741" w:rsidRPr="00614997">
        <w:rPr>
          <w:rFonts w:asciiTheme="minorHAnsi" w:eastAsia="Arial" w:hAnsiTheme="minorHAnsi" w:cstheme="minorHAnsi"/>
          <w:color w:val="auto"/>
          <w:sz w:val="22"/>
          <w:szCs w:val="22"/>
        </w:rPr>
        <w:t xml:space="preserve"> </w:t>
      </w:r>
    </w:p>
    <w:p w14:paraId="6658AB1E" w14:textId="77777777" w:rsidR="00BA5619" w:rsidRPr="00614997" w:rsidRDefault="00816741"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Por otro lado, </w:t>
      </w:r>
      <w:r w:rsidR="008613B6" w:rsidRPr="00614997">
        <w:rPr>
          <w:rFonts w:asciiTheme="minorHAnsi" w:eastAsia="Arial" w:hAnsiTheme="minorHAnsi" w:cstheme="minorHAnsi"/>
          <w:color w:val="auto"/>
          <w:sz w:val="22"/>
          <w:szCs w:val="22"/>
        </w:rPr>
        <w:t xml:space="preserve">las instituciones que se estructuran en departamentos abundan en elogios. </w:t>
      </w:r>
      <w:r w:rsidR="00F45667" w:rsidRPr="00614997">
        <w:rPr>
          <w:rFonts w:asciiTheme="minorHAnsi" w:eastAsia="Arial" w:hAnsiTheme="minorHAnsi" w:cstheme="minorHAnsi"/>
          <w:color w:val="auto"/>
          <w:sz w:val="22"/>
          <w:szCs w:val="22"/>
        </w:rPr>
        <w:t>Algunos de los argumentos más repetidos hacen referencia a una mejor coordinación y eficiencia en el uso de los recursos. Tal es el caso de</w:t>
      </w:r>
      <w:r w:rsidR="00031A3E" w:rsidRPr="00614997">
        <w:rPr>
          <w:rFonts w:asciiTheme="minorHAnsi" w:eastAsia="Arial" w:hAnsiTheme="minorHAnsi" w:cstheme="minorHAnsi"/>
          <w:color w:val="auto"/>
          <w:sz w:val="22"/>
          <w:szCs w:val="22"/>
        </w:rPr>
        <w:t xml:space="preserve"> </w:t>
      </w:r>
      <w:r w:rsidR="00BA5619" w:rsidRPr="00614997">
        <w:rPr>
          <w:rFonts w:asciiTheme="minorHAnsi" w:eastAsia="Arial" w:hAnsiTheme="minorHAnsi" w:cstheme="minorHAnsi"/>
          <w:color w:val="auto"/>
          <w:sz w:val="22"/>
          <w:szCs w:val="22"/>
        </w:rPr>
        <w:t xml:space="preserve">la Universidad Nacional de La Matanza que afirma: </w:t>
      </w:r>
    </w:p>
    <w:p w14:paraId="72A98645" w14:textId="77777777" w:rsidR="00BA5619" w:rsidRPr="00614997" w:rsidRDefault="00BA5619"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“…dicha organización tiene como objetivo simplificar la estructura horizontal y compleja del sistema tradicional de facultades y cátedras, apuntando a favorecer la coordinación y mejorar la eficiencia, maximizando el uso de los medios disponibles y evitando la superposición de funciones y áreas.”</w:t>
      </w:r>
      <w:sdt>
        <w:sdtPr>
          <w:rPr>
            <w:rFonts w:asciiTheme="minorHAnsi" w:eastAsia="Arial" w:hAnsiTheme="minorHAnsi" w:cstheme="minorHAnsi"/>
            <w:color w:val="auto"/>
            <w:sz w:val="22"/>
            <w:szCs w:val="22"/>
          </w:rPr>
          <w:id w:val="1130908927"/>
          <w:citation/>
        </w:sdtPr>
        <w:sdtEndPr/>
        <w:sdtContent>
          <w:r w:rsidRPr="00614997">
            <w:rPr>
              <w:rFonts w:asciiTheme="minorHAnsi" w:eastAsia="Arial" w:hAnsiTheme="minorHAnsi" w:cstheme="minorHAnsi"/>
              <w:color w:val="auto"/>
              <w:sz w:val="22"/>
              <w:szCs w:val="22"/>
            </w:rPr>
            <w:fldChar w:fldCharType="begin"/>
          </w:r>
          <w:r w:rsidRPr="00614997">
            <w:rPr>
              <w:rFonts w:asciiTheme="minorHAnsi" w:eastAsia="Arial" w:hAnsiTheme="minorHAnsi" w:cstheme="minorHAnsi"/>
              <w:color w:val="auto"/>
              <w:sz w:val="22"/>
              <w:szCs w:val="22"/>
            </w:rPr>
            <w:instrText xml:space="preserve">CITATION CON16 \t  \l 11274 </w:instrText>
          </w:r>
          <w:r w:rsidRPr="00614997">
            <w:rPr>
              <w:rFonts w:asciiTheme="minorHAnsi" w:eastAsia="Arial" w:hAnsiTheme="minorHAnsi" w:cstheme="minorHAnsi"/>
              <w:color w:val="auto"/>
              <w:sz w:val="22"/>
              <w:szCs w:val="22"/>
            </w:rPr>
            <w:fldChar w:fldCharType="separate"/>
          </w:r>
          <w:r w:rsidR="00712FB5" w:rsidRPr="00614997">
            <w:rPr>
              <w:rFonts w:asciiTheme="minorHAnsi" w:eastAsia="Arial" w:hAnsiTheme="minorHAnsi" w:cstheme="minorHAnsi"/>
              <w:noProof/>
              <w:color w:val="auto"/>
              <w:sz w:val="22"/>
              <w:szCs w:val="22"/>
            </w:rPr>
            <w:t xml:space="preserve"> (CONEAU, 2016)</w:t>
          </w:r>
          <w:r w:rsidRPr="00614997">
            <w:rPr>
              <w:rFonts w:asciiTheme="minorHAnsi" w:eastAsia="Arial" w:hAnsiTheme="minorHAnsi" w:cstheme="minorHAnsi"/>
              <w:color w:val="auto"/>
              <w:sz w:val="22"/>
              <w:szCs w:val="22"/>
            </w:rPr>
            <w:fldChar w:fldCharType="end"/>
          </w:r>
        </w:sdtContent>
      </w:sdt>
    </w:p>
    <w:p w14:paraId="6C91063E" w14:textId="77777777" w:rsidR="00A85111" w:rsidRPr="00614997" w:rsidRDefault="00305644"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Estas </w:t>
      </w:r>
      <w:r w:rsidR="003F7163" w:rsidRPr="00614997">
        <w:rPr>
          <w:rFonts w:asciiTheme="minorHAnsi" w:eastAsia="Arial" w:hAnsiTheme="minorHAnsi" w:cstheme="minorHAnsi"/>
          <w:color w:val="auto"/>
          <w:sz w:val="22"/>
          <w:szCs w:val="22"/>
        </w:rPr>
        <w:t xml:space="preserve">mismas </w:t>
      </w:r>
      <w:r w:rsidRPr="00614997">
        <w:rPr>
          <w:rFonts w:asciiTheme="minorHAnsi" w:eastAsia="Arial" w:hAnsiTheme="minorHAnsi" w:cstheme="minorHAnsi"/>
          <w:color w:val="auto"/>
          <w:sz w:val="22"/>
          <w:szCs w:val="22"/>
        </w:rPr>
        <w:t>virtudes</w:t>
      </w:r>
      <w:r w:rsidR="008D5AEC" w:rsidRPr="00614997">
        <w:rPr>
          <w:rFonts w:asciiTheme="minorHAnsi" w:eastAsia="Arial" w:hAnsiTheme="minorHAnsi" w:cstheme="minorHAnsi"/>
          <w:color w:val="auto"/>
          <w:sz w:val="22"/>
          <w:szCs w:val="22"/>
        </w:rPr>
        <w:t xml:space="preserve"> también son atribuidas a los departamentos </w:t>
      </w:r>
      <w:r w:rsidR="003F7163" w:rsidRPr="00614997">
        <w:rPr>
          <w:rFonts w:asciiTheme="minorHAnsi" w:eastAsia="Arial" w:hAnsiTheme="minorHAnsi" w:cstheme="minorHAnsi"/>
          <w:color w:val="auto"/>
          <w:sz w:val="22"/>
          <w:szCs w:val="22"/>
        </w:rPr>
        <w:t xml:space="preserve">por la Universidad Nacional de </w:t>
      </w:r>
      <w:r w:rsidR="00042E29" w:rsidRPr="00614997">
        <w:rPr>
          <w:rFonts w:asciiTheme="minorHAnsi" w:eastAsia="Arial" w:hAnsiTheme="minorHAnsi" w:cstheme="minorHAnsi"/>
          <w:color w:val="auto"/>
          <w:sz w:val="22"/>
          <w:szCs w:val="22"/>
        </w:rPr>
        <w:t>La Rioja</w:t>
      </w:r>
      <w:r w:rsidR="008D5AEC" w:rsidRPr="00614997">
        <w:rPr>
          <w:rFonts w:asciiTheme="minorHAnsi" w:eastAsia="Arial" w:hAnsiTheme="minorHAnsi" w:cstheme="minorHAnsi"/>
          <w:color w:val="auto"/>
          <w:sz w:val="22"/>
          <w:szCs w:val="22"/>
        </w:rPr>
        <w:t>,</w:t>
      </w:r>
      <w:r w:rsidR="003F7163" w:rsidRPr="00614997">
        <w:rPr>
          <w:rFonts w:asciiTheme="minorHAnsi" w:eastAsia="Arial" w:hAnsiTheme="minorHAnsi" w:cstheme="minorHAnsi"/>
          <w:color w:val="auto"/>
          <w:sz w:val="22"/>
          <w:szCs w:val="22"/>
        </w:rPr>
        <w:t xml:space="preserve"> </w:t>
      </w:r>
      <w:r w:rsidR="008D5AEC" w:rsidRPr="00614997">
        <w:rPr>
          <w:rFonts w:asciiTheme="minorHAnsi" w:eastAsia="Arial" w:hAnsiTheme="minorHAnsi" w:cstheme="minorHAnsi"/>
          <w:color w:val="auto"/>
          <w:sz w:val="22"/>
          <w:szCs w:val="22"/>
        </w:rPr>
        <w:t>y</w:t>
      </w:r>
      <w:r w:rsidRPr="00614997">
        <w:rPr>
          <w:rFonts w:asciiTheme="minorHAnsi" w:eastAsia="Arial" w:hAnsiTheme="minorHAnsi" w:cstheme="minorHAnsi"/>
          <w:color w:val="auto"/>
          <w:sz w:val="22"/>
          <w:szCs w:val="22"/>
        </w:rPr>
        <w:t xml:space="preserve"> se corresponden con las de la estructura funcional, que se caracteriza por un uso eficiente de los recursos</w:t>
      </w:r>
      <w:r w:rsidR="00A85111" w:rsidRPr="00614997">
        <w:rPr>
          <w:rFonts w:asciiTheme="minorHAnsi" w:eastAsia="Arial" w:hAnsiTheme="minorHAnsi" w:cstheme="minorHAnsi"/>
          <w:color w:val="auto"/>
          <w:sz w:val="22"/>
          <w:szCs w:val="22"/>
        </w:rPr>
        <w:t xml:space="preserve">.  </w:t>
      </w:r>
    </w:p>
    <w:p w14:paraId="12A9580F" w14:textId="77777777" w:rsidR="00333C8E" w:rsidRPr="00614997" w:rsidRDefault="00333C8E"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Otros casos destacan el potencial de los departamentos para la integración disciplinar. Por ejemplo, la Universidad Nacional de Quilmes afirma:</w:t>
      </w:r>
    </w:p>
    <w:p w14:paraId="05A401B5" w14:textId="77777777" w:rsidR="00333C8E" w:rsidRPr="00614997" w:rsidRDefault="00333C8E"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“La organización departamental constituye un rasgo distintivo de esta Universidad en relación con las estructuras académicas que dominan la tradición de las universidades nacionales, basada en Facultades y Cátedras y es valorada por la comunidad académica de la UNQ en cuanto a su potencialidad para la flexibilidad curricular y la integración interdisciplinar.”</w:t>
      </w:r>
      <w:sdt>
        <w:sdtPr>
          <w:rPr>
            <w:rFonts w:asciiTheme="minorHAnsi" w:eastAsia="Arial" w:hAnsiTheme="minorHAnsi" w:cstheme="minorHAnsi"/>
            <w:color w:val="auto"/>
            <w:sz w:val="22"/>
            <w:szCs w:val="22"/>
          </w:rPr>
          <w:id w:val="1157030175"/>
          <w:citation/>
        </w:sdtPr>
        <w:sdtEndPr/>
        <w:sdtContent>
          <w:r w:rsidR="00983FDD" w:rsidRPr="00614997">
            <w:rPr>
              <w:rFonts w:asciiTheme="minorHAnsi" w:eastAsia="Arial" w:hAnsiTheme="minorHAnsi" w:cstheme="minorHAnsi"/>
              <w:color w:val="auto"/>
              <w:sz w:val="22"/>
              <w:szCs w:val="22"/>
            </w:rPr>
            <w:fldChar w:fldCharType="begin"/>
          </w:r>
          <w:r w:rsidR="0048633E" w:rsidRPr="00614997">
            <w:rPr>
              <w:rFonts w:asciiTheme="minorHAnsi" w:eastAsia="Arial" w:hAnsiTheme="minorHAnsi" w:cstheme="minorHAnsi"/>
              <w:color w:val="auto"/>
              <w:sz w:val="22"/>
              <w:szCs w:val="22"/>
            </w:rPr>
            <w:instrText xml:space="preserve">CITATION CON09 \p 14 \t  \l 11274 </w:instrText>
          </w:r>
          <w:r w:rsidR="00983FDD" w:rsidRPr="00614997">
            <w:rPr>
              <w:rFonts w:asciiTheme="minorHAnsi" w:eastAsia="Arial" w:hAnsiTheme="minorHAnsi" w:cstheme="minorHAnsi"/>
              <w:color w:val="auto"/>
              <w:sz w:val="22"/>
              <w:szCs w:val="22"/>
            </w:rPr>
            <w:fldChar w:fldCharType="separate"/>
          </w:r>
          <w:r w:rsidR="00712FB5" w:rsidRPr="00614997">
            <w:rPr>
              <w:rFonts w:asciiTheme="minorHAnsi" w:eastAsia="Arial" w:hAnsiTheme="minorHAnsi" w:cstheme="minorHAnsi"/>
              <w:noProof/>
              <w:color w:val="auto"/>
              <w:sz w:val="22"/>
              <w:szCs w:val="22"/>
            </w:rPr>
            <w:t xml:space="preserve"> (CONEAU, 2009, pág. 14)</w:t>
          </w:r>
          <w:r w:rsidR="00983FDD" w:rsidRPr="00614997">
            <w:rPr>
              <w:rFonts w:asciiTheme="minorHAnsi" w:eastAsia="Arial" w:hAnsiTheme="minorHAnsi" w:cstheme="minorHAnsi"/>
              <w:color w:val="auto"/>
              <w:sz w:val="22"/>
              <w:szCs w:val="22"/>
            </w:rPr>
            <w:fldChar w:fldCharType="end"/>
          </w:r>
        </w:sdtContent>
      </w:sdt>
    </w:p>
    <w:p w14:paraId="7FE23073" w14:textId="77777777" w:rsidR="00CC78C5" w:rsidRPr="00614997" w:rsidRDefault="00DB2BB9"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La flexibilidad curricular es una virtud de las estructuras departamentales, anunciada por </w:t>
      </w:r>
      <w:proofErr w:type="spellStart"/>
      <w:r w:rsidRPr="00614997">
        <w:rPr>
          <w:rFonts w:asciiTheme="minorHAnsi" w:eastAsia="Arial" w:hAnsiTheme="minorHAnsi" w:cstheme="minorHAnsi"/>
          <w:color w:val="auto"/>
          <w:sz w:val="22"/>
          <w:szCs w:val="22"/>
        </w:rPr>
        <w:t>Follari</w:t>
      </w:r>
      <w:proofErr w:type="spellEnd"/>
      <w:r w:rsidRPr="00614997">
        <w:rPr>
          <w:rFonts w:asciiTheme="minorHAnsi" w:eastAsia="Arial" w:hAnsiTheme="minorHAnsi" w:cstheme="minorHAnsi"/>
          <w:color w:val="auto"/>
          <w:sz w:val="22"/>
          <w:szCs w:val="22"/>
        </w:rPr>
        <w:t xml:space="preserve"> y </w:t>
      </w:r>
      <w:proofErr w:type="spellStart"/>
      <w:r w:rsidRPr="00614997">
        <w:rPr>
          <w:rFonts w:asciiTheme="minorHAnsi" w:eastAsia="Arial" w:hAnsiTheme="minorHAnsi" w:cstheme="minorHAnsi"/>
          <w:color w:val="auto"/>
          <w:sz w:val="22"/>
          <w:szCs w:val="22"/>
        </w:rPr>
        <w:t>Soms</w:t>
      </w:r>
      <w:proofErr w:type="spellEnd"/>
      <w:r w:rsidRPr="00614997">
        <w:rPr>
          <w:rFonts w:asciiTheme="minorHAnsi" w:eastAsia="Arial" w:hAnsiTheme="minorHAnsi" w:cstheme="minorHAnsi"/>
          <w:color w:val="auto"/>
          <w:sz w:val="22"/>
          <w:szCs w:val="22"/>
        </w:rPr>
        <w:t xml:space="preserve"> (1981).  Sin embargo, e</w:t>
      </w:r>
      <w:r w:rsidR="005754D1" w:rsidRPr="00614997">
        <w:rPr>
          <w:rFonts w:asciiTheme="minorHAnsi" w:eastAsia="Arial" w:hAnsiTheme="minorHAnsi" w:cstheme="minorHAnsi"/>
          <w:color w:val="auto"/>
          <w:sz w:val="22"/>
          <w:szCs w:val="22"/>
        </w:rPr>
        <w:t xml:space="preserve">stas expresiones plantean el interrogante sobre el potencial de la estructura departamental para la interdisciplinariedad, en tanto, cada departamento agrupa especialistas de una </w:t>
      </w:r>
      <w:r w:rsidR="005754D1" w:rsidRPr="00614997">
        <w:rPr>
          <w:rFonts w:asciiTheme="minorHAnsi" w:eastAsia="Arial" w:hAnsiTheme="minorHAnsi" w:cstheme="minorHAnsi"/>
          <w:color w:val="auto"/>
          <w:sz w:val="22"/>
          <w:szCs w:val="22"/>
        </w:rPr>
        <w:lastRenderedPageBreak/>
        <w:t xml:space="preserve">disciplina.  </w:t>
      </w:r>
      <w:r w:rsidR="00EB1D63" w:rsidRPr="00614997">
        <w:rPr>
          <w:rFonts w:asciiTheme="minorHAnsi" w:eastAsia="Arial" w:hAnsiTheme="minorHAnsi" w:cstheme="minorHAnsi"/>
          <w:color w:val="auto"/>
          <w:sz w:val="22"/>
          <w:szCs w:val="22"/>
        </w:rPr>
        <w:t>De acuerdo con</w:t>
      </w:r>
      <w:r w:rsidR="007B05D0" w:rsidRPr="00614997">
        <w:rPr>
          <w:rFonts w:asciiTheme="minorHAnsi" w:eastAsia="Arial" w:hAnsiTheme="minorHAnsi" w:cstheme="minorHAnsi"/>
          <w:color w:val="auto"/>
          <w:sz w:val="22"/>
          <w:szCs w:val="22"/>
        </w:rPr>
        <w:t xml:space="preserve"> lo expuesto por </w:t>
      </w:r>
      <w:r w:rsidR="0020314D" w:rsidRPr="00614997">
        <w:rPr>
          <w:rFonts w:asciiTheme="minorHAnsi" w:eastAsia="Arial" w:hAnsiTheme="minorHAnsi" w:cstheme="minorHAnsi"/>
          <w:noProof/>
          <w:color w:val="auto"/>
          <w:sz w:val="22"/>
          <w:szCs w:val="22"/>
        </w:rPr>
        <w:t xml:space="preserve">Follari </w:t>
      </w:r>
      <w:r w:rsidRPr="00614997">
        <w:rPr>
          <w:rFonts w:asciiTheme="minorHAnsi" w:eastAsia="Arial" w:hAnsiTheme="minorHAnsi" w:cstheme="minorHAnsi"/>
          <w:noProof/>
          <w:color w:val="auto"/>
          <w:sz w:val="22"/>
          <w:szCs w:val="22"/>
        </w:rPr>
        <w:t xml:space="preserve">y Soms </w:t>
      </w:r>
      <w:r w:rsidR="0020314D" w:rsidRPr="00614997">
        <w:rPr>
          <w:rFonts w:asciiTheme="minorHAnsi" w:eastAsia="Arial" w:hAnsiTheme="minorHAnsi" w:cstheme="minorHAnsi"/>
          <w:noProof/>
          <w:color w:val="auto"/>
          <w:sz w:val="22"/>
          <w:szCs w:val="22"/>
        </w:rPr>
        <w:t>(1981)</w:t>
      </w:r>
      <w:r w:rsidR="0020314D" w:rsidRPr="00614997">
        <w:rPr>
          <w:rFonts w:asciiTheme="minorHAnsi" w:eastAsia="Arial" w:hAnsiTheme="minorHAnsi" w:cstheme="minorHAnsi"/>
          <w:color w:val="auto"/>
          <w:sz w:val="22"/>
          <w:szCs w:val="22"/>
        </w:rPr>
        <w:t xml:space="preserve"> y Durand (2002)</w:t>
      </w:r>
      <w:r w:rsidR="005754D1" w:rsidRPr="00614997">
        <w:rPr>
          <w:rFonts w:asciiTheme="minorHAnsi" w:eastAsia="Arial" w:hAnsiTheme="minorHAnsi" w:cstheme="minorHAnsi"/>
          <w:color w:val="auto"/>
          <w:sz w:val="22"/>
          <w:szCs w:val="22"/>
        </w:rPr>
        <w:t>, lo esperable del agrupamiento en torno al campo disciplinar, es que éste se profundice, especialice y diferencie del resto, tal como sucede con las funciones de una estructura funcional</w:t>
      </w:r>
      <w:r w:rsidR="0020314D" w:rsidRPr="00614997">
        <w:rPr>
          <w:rFonts w:asciiTheme="minorHAnsi" w:eastAsia="Arial" w:hAnsiTheme="minorHAnsi" w:cstheme="minorHAnsi"/>
          <w:color w:val="auto"/>
          <w:sz w:val="22"/>
          <w:szCs w:val="22"/>
        </w:rPr>
        <w:t xml:space="preserve"> (Daft, 2007)</w:t>
      </w:r>
      <w:r w:rsidR="005754D1" w:rsidRPr="00614997">
        <w:rPr>
          <w:rFonts w:asciiTheme="minorHAnsi" w:eastAsia="Arial" w:hAnsiTheme="minorHAnsi" w:cstheme="minorHAnsi"/>
          <w:color w:val="auto"/>
          <w:sz w:val="22"/>
          <w:szCs w:val="22"/>
        </w:rPr>
        <w:t>.</w:t>
      </w:r>
      <w:r w:rsidR="0020314D" w:rsidRPr="00614997">
        <w:rPr>
          <w:rFonts w:asciiTheme="minorHAnsi" w:eastAsia="Arial" w:hAnsiTheme="minorHAnsi" w:cstheme="minorHAnsi"/>
          <w:color w:val="auto"/>
          <w:sz w:val="22"/>
          <w:szCs w:val="22"/>
        </w:rPr>
        <w:t xml:space="preserve"> </w:t>
      </w:r>
      <w:r w:rsidR="00A85111" w:rsidRPr="00614997">
        <w:rPr>
          <w:rFonts w:asciiTheme="minorHAnsi" w:eastAsia="Arial" w:hAnsiTheme="minorHAnsi" w:cstheme="minorHAnsi"/>
          <w:color w:val="auto"/>
          <w:sz w:val="22"/>
          <w:szCs w:val="22"/>
        </w:rPr>
        <w:t>Así se</w:t>
      </w:r>
      <w:r w:rsidR="0020314D" w:rsidRPr="00614997">
        <w:rPr>
          <w:rFonts w:asciiTheme="minorHAnsi" w:eastAsia="Arial" w:hAnsiTheme="minorHAnsi" w:cstheme="minorHAnsi"/>
          <w:color w:val="auto"/>
          <w:sz w:val="22"/>
          <w:szCs w:val="22"/>
        </w:rPr>
        <w:t xml:space="preserve"> abre la inquietud sobre </w:t>
      </w:r>
      <w:r w:rsidR="00CC78C5" w:rsidRPr="00614997">
        <w:rPr>
          <w:rFonts w:asciiTheme="minorHAnsi" w:eastAsia="Arial" w:hAnsiTheme="minorHAnsi" w:cstheme="minorHAnsi"/>
          <w:color w:val="auto"/>
          <w:sz w:val="22"/>
          <w:szCs w:val="22"/>
        </w:rPr>
        <w:t>si lo que está generando esa interdisciplinariedad son elementos de gestión, más que estructurales.</w:t>
      </w:r>
    </w:p>
    <w:p w14:paraId="2369B8B8" w14:textId="77777777" w:rsidR="001D7FBE" w:rsidRPr="00614997" w:rsidRDefault="00CC78C5"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La contracara de lo anterior son los casos en que se expresan dificultades para implementar el modelo departamental, como </w:t>
      </w:r>
      <w:r w:rsidR="001D7FBE" w:rsidRPr="00614997">
        <w:rPr>
          <w:rFonts w:asciiTheme="minorHAnsi" w:eastAsia="Arial" w:hAnsiTheme="minorHAnsi" w:cstheme="minorHAnsi"/>
          <w:color w:val="auto"/>
          <w:sz w:val="22"/>
          <w:szCs w:val="22"/>
        </w:rPr>
        <w:t>La Universidad Nacional de Lanú</w:t>
      </w:r>
      <w:r w:rsidRPr="00614997">
        <w:rPr>
          <w:rFonts w:asciiTheme="minorHAnsi" w:eastAsia="Arial" w:hAnsiTheme="minorHAnsi" w:cstheme="minorHAnsi"/>
          <w:color w:val="auto"/>
          <w:sz w:val="22"/>
          <w:szCs w:val="22"/>
        </w:rPr>
        <w:t>s</w:t>
      </w:r>
      <w:r w:rsidR="001D7FBE" w:rsidRPr="00614997">
        <w:rPr>
          <w:rFonts w:asciiTheme="minorHAnsi" w:eastAsia="Arial" w:hAnsiTheme="minorHAnsi" w:cstheme="minorHAnsi"/>
          <w:color w:val="auto"/>
          <w:sz w:val="22"/>
          <w:szCs w:val="22"/>
        </w:rPr>
        <w:t xml:space="preserve">: </w:t>
      </w:r>
    </w:p>
    <w:p w14:paraId="29E037F2" w14:textId="5A0440EA" w:rsidR="001D7FBE" w:rsidRPr="00614997" w:rsidRDefault="001D7FBE"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“La dinámica de las carreras ejerce una fuerza aglutinante de los recursos lo suficientemente fuerte como para dificultar la transversalidad de los contenidos y la acción interdisciplinaria, como así también la integración con las actividades de investigación y cooperación en el seno de los departamentos. … Uno de los aspectos a monitorear en forma permanente, o bien a atender de forma particular (según el caso) es la integración y consolidación de los Departamentos, según las señalizaciones constantes que se han hecho del problema, y la falta de construcción de sus propias “agendas” en investigación, cooperación, </w:t>
      </w:r>
      <w:r w:rsidR="0001344C" w:rsidRPr="00614997">
        <w:rPr>
          <w:rFonts w:asciiTheme="minorHAnsi" w:eastAsia="Arial" w:hAnsiTheme="minorHAnsi" w:cstheme="minorHAnsi"/>
          <w:color w:val="auto"/>
          <w:sz w:val="22"/>
          <w:szCs w:val="22"/>
        </w:rPr>
        <w:t>etc.</w:t>
      </w:r>
      <w:r w:rsidRPr="00614997">
        <w:rPr>
          <w:rFonts w:asciiTheme="minorHAnsi" w:eastAsia="Arial" w:hAnsiTheme="minorHAnsi" w:cstheme="minorHAnsi"/>
          <w:color w:val="auto"/>
          <w:sz w:val="22"/>
          <w:szCs w:val="22"/>
        </w:rPr>
        <w:t xml:space="preserve">” </w:t>
      </w:r>
      <w:sdt>
        <w:sdtPr>
          <w:rPr>
            <w:rFonts w:asciiTheme="minorHAnsi" w:eastAsia="Arial" w:hAnsiTheme="minorHAnsi" w:cstheme="minorHAnsi"/>
            <w:color w:val="auto"/>
            <w:sz w:val="22"/>
            <w:szCs w:val="22"/>
          </w:rPr>
          <w:id w:val="-1164855791"/>
          <w:citation/>
        </w:sdtPr>
        <w:sdtEndPr/>
        <w:sdtContent>
          <w:r w:rsidRPr="00614997">
            <w:rPr>
              <w:rFonts w:asciiTheme="minorHAnsi" w:eastAsia="Arial" w:hAnsiTheme="minorHAnsi" w:cstheme="minorHAnsi"/>
              <w:color w:val="auto"/>
              <w:sz w:val="22"/>
              <w:szCs w:val="22"/>
            </w:rPr>
            <w:fldChar w:fldCharType="begin"/>
          </w:r>
          <w:r w:rsidRPr="00614997">
            <w:rPr>
              <w:rFonts w:asciiTheme="minorHAnsi" w:eastAsia="Arial" w:hAnsiTheme="minorHAnsi" w:cstheme="minorHAnsi"/>
              <w:color w:val="auto"/>
              <w:sz w:val="22"/>
              <w:szCs w:val="22"/>
            </w:rPr>
            <w:instrText xml:space="preserve">CITATION CON05 \p 17 \t  \l 11274 </w:instrText>
          </w:r>
          <w:r w:rsidRPr="00614997">
            <w:rPr>
              <w:rFonts w:asciiTheme="minorHAnsi" w:eastAsia="Arial" w:hAnsiTheme="minorHAnsi" w:cstheme="minorHAnsi"/>
              <w:color w:val="auto"/>
              <w:sz w:val="22"/>
              <w:szCs w:val="22"/>
            </w:rPr>
            <w:fldChar w:fldCharType="separate"/>
          </w:r>
          <w:r w:rsidR="00712FB5" w:rsidRPr="00614997">
            <w:rPr>
              <w:rFonts w:asciiTheme="minorHAnsi" w:eastAsia="Arial" w:hAnsiTheme="minorHAnsi" w:cstheme="minorHAnsi"/>
              <w:noProof/>
              <w:color w:val="auto"/>
              <w:sz w:val="22"/>
              <w:szCs w:val="22"/>
            </w:rPr>
            <w:t>(CONEAU, 2005, pág. 17)</w:t>
          </w:r>
          <w:r w:rsidRPr="00614997">
            <w:rPr>
              <w:rFonts w:asciiTheme="minorHAnsi" w:eastAsia="Arial" w:hAnsiTheme="minorHAnsi" w:cstheme="minorHAnsi"/>
              <w:color w:val="auto"/>
              <w:sz w:val="22"/>
              <w:szCs w:val="22"/>
            </w:rPr>
            <w:fldChar w:fldCharType="end"/>
          </w:r>
        </w:sdtContent>
      </w:sdt>
    </w:p>
    <w:p w14:paraId="19CF153C" w14:textId="59EFA30E" w:rsidR="003A3362" w:rsidRPr="00614997" w:rsidRDefault="00A23CD8"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También e</w:t>
      </w:r>
      <w:r w:rsidR="003A3362" w:rsidRPr="00614997">
        <w:rPr>
          <w:rFonts w:asciiTheme="minorHAnsi" w:eastAsia="Arial" w:hAnsiTheme="minorHAnsi" w:cstheme="minorHAnsi"/>
          <w:color w:val="auto"/>
          <w:sz w:val="22"/>
          <w:szCs w:val="22"/>
        </w:rPr>
        <w:t xml:space="preserve">xisten </w:t>
      </w:r>
      <w:r w:rsidR="00125020" w:rsidRPr="00614997">
        <w:rPr>
          <w:rFonts w:asciiTheme="minorHAnsi" w:eastAsia="Arial" w:hAnsiTheme="minorHAnsi" w:cstheme="minorHAnsi"/>
          <w:color w:val="auto"/>
          <w:sz w:val="22"/>
          <w:szCs w:val="22"/>
        </w:rPr>
        <w:t xml:space="preserve">algunos </w:t>
      </w:r>
      <w:r w:rsidR="003A3362" w:rsidRPr="00614997">
        <w:rPr>
          <w:rFonts w:asciiTheme="minorHAnsi" w:eastAsia="Arial" w:hAnsiTheme="minorHAnsi" w:cstheme="minorHAnsi"/>
          <w:color w:val="auto"/>
          <w:sz w:val="22"/>
          <w:szCs w:val="22"/>
        </w:rPr>
        <w:t>problemas en la gestión de las estructuras departamentales.  Como es el caso de la Universidad de la Patagonia San Juan Bosco, que tiene una estructura hibrida que combina sedes con departamentos. Allí se evidencia cierta incomodidad con respecto a la forma en que se implementa la estructura departamental, con solo dos unidades, dentro de las cuales conviven disciplinas muy diversas. Esto, sumado a la duplicación de cargos académicos, llevan a la universidad a cuestionarla.</w:t>
      </w:r>
    </w:p>
    <w:p w14:paraId="386E5BDD" w14:textId="2A4EE857" w:rsidR="00BA5619" w:rsidRPr="00614997" w:rsidRDefault="00A23CD8"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Con relación a los institutos, las valoraciones son muy similares a las de la estructura departamental.  Por caso, </w:t>
      </w:r>
      <w:r w:rsidR="00BA5619" w:rsidRPr="00614997">
        <w:rPr>
          <w:rFonts w:asciiTheme="minorHAnsi" w:eastAsia="Arial" w:hAnsiTheme="minorHAnsi" w:cstheme="minorHAnsi"/>
          <w:color w:val="auto"/>
          <w:sz w:val="22"/>
          <w:szCs w:val="22"/>
        </w:rPr>
        <w:t xml:space="preserve">la Universidad Arturo Jauretche que valora su organización por institutos afirmando: “es su fortaleza, su “marca de identidad”, que se trata de una organización más vertical que favorece la coordinación y mejora la </w:t>
      </w:r>
      <w:r w:rsidR="0001344C" w:rsidRPr="00614997">
        <w:rPr>
          <w:rFonts w:asciiTheme="minorHAnsi" w:eastAsia="Arial" w:hAnsiTheme="minorHAnsi" w:cstheme="minorHAnsi"/>
          <w:color w:val="auto"/>
          <w:sz w:val="22"/>
          <w:szCs w:val="22"/>
        </w:rPr>
        <w:t>eficiencia, al</w:t>
      </w:r>
      <w:r w:rsidR="00BA5619" w:rsidRPr="00614997">
        <w:rPr>
          <w:rFonts w:asciiTheme="minorHAnsi" w:eastAsia="Arial" w:hAnsiTheme="minorHAnsi" w:cstheme="minorHAnsi"/>
          <w:color w:val="auto"/>
          <w:sz w:val="22"/>
          <w:szCs w:val="22"/>
        </w:rPr>
        <w:t xml:space="preserve"> maximizar el uso de los medios disponibles, evitando superposición de funciones y áreas”</w:t>
      </w:r>
      <w:sdt>
        <w:sdtPr>
          <w:rPr>
            <w:rFonts w:asciiTheme="minorHAnsi" w:eastAsia="Arial" w:hAnsiTheme="minorHAnsi" w:cstheme="minorHAnsi"/>
            <w:color w:val="auto"/>
            <w:sz w:val="22"/>
            <w:szCs w:val="22"/>
          </w:rPr>
          <w:id w:val="1997374505"/>
          <w:citation/>
        </w:sdtPr>
        <w:sdtEndPr/>
        <w:sdtContent>
          <w:r w:rsidR="00BA5619" w:rsidRPr="00614997">
            <w:rPr>
              <w:rFonts w:asciiTheme="minorHAnsi" w:eastAsia="Arial" w:hAnsiTheme="minorHAnsi" w:cstheme="minorHAnsi"/>
              <w:color w:val="auto"/>
              <w:sz w:val="22"/>
              <w:szCs w:val="22"/>
            </w:rPr>
            <w:fldChar w:fldCharType="begin"/>
          </w:r>
          <w:r w:rsidR="00BA5619" w:rsidRPr="00614997">
            <w:rPr>
              <w:rFonts w:asciiTheme="minorHAnsi" w:eastAsia="Arial" w:hAnsiTheme="minorHAnsi" w:cstheme="minorHAnsi"/>
              <w:color w:val="auto"/>
              <w:sz w:val="22"/>
              <w:szCs w:val="22"/>
            </w:rPr>
            <w:instrText xml:space="preserve">CITATION CON17 \p 30 \t  \l 11274 </w:instrText>
          </w:r>
          <w:r w:rsidR="00BA5619" w:rsidRPr="00614997">
            <w:rPr>
              <w:rFonts w:asciiTheme="minorHAnsi" w:eastAsia="Arial" w:hAnsiTheme="minorHAnsi" w:cstheme="minorHAnsi"/>
              <w:color w:val="auto"/>
              <w:sz w:val="22"/>
              <w:szCs w:val="22"/>
            </w:rPr>
            <w:fldChar w:fldCharType="separate"/>
          </w:r>
          <w:r w:rsidR="00712FB5" w:rsidRPr="00614997">
            <w:rPr>
              <w:rFonts w:asciiTheme="minorHAnsi" w:eastAsia="Arial" w:hAnsiTheme="minorHAnsi" w:cstheme="minorHAnsi"/>
              <w:noProof/>
              <w:color w:val="auto"/>
              <w:sz w:val="22"/>
              <w:szCs w:val="22"/>
            </w:rPr>
            <w:t xml:space="preserve"> (CONEAU, 2017, pág. 30)</w:t>
          </w:r>
          <w:r w:rsidR="00BA5619" w:rsidRPr="00614997">
            <w:rPr>
              <w:rFonts w:asciiTheme="minorHAnsi" w:eastAsia="Arial" w:hAnsiTheme="minorHAnsi" w:cstheme="minorHAnsi"/>
              <w:color w:val="auto"/>
              <w:sz w:val="22"/>
              <w:szCs w:val="22"/>
            </w:rPr>
            <w:fldChar w:fldCharType="end"/>
          </w:r>
        </w:sdtContent>
      </w:sdt>
      <w:r w:rsidR="00BA5619" w:rsidRPr="00614997">
        <w:rPr>
          <w:rFonts w:asciiTheme="minorHAnsi" w:eastAsia="Arial" w:hAnsiTheme="minorHAnsi" w:cstheme="minorHAnsi"/>
          <w:color w:val="auto"/>
          <w:sz w:val="22"/>
          <w:szCs w:val="22"/>
        </w:rPr>
        <w:t>.</w:t>
      </w:r>
    </w:p>
    <w:p w14:paraId="7CC7088B" w14:textId="77777777" w:rsidR="005754D1" w:rsidRPr="00614997" w:rsidRDefault="00A23CD8"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Sin embargo, t</w:t>
      </w:r>
      <w:r w:rsidR="003A3362" w:rsidRPr="00614997">
        <w:rPr>
          <w:rFonts w:asciiTheme="minorHAnsi" w:eastAsia="Arial" w:hAnsiTheme="minorHAnsi" w:cstheme="minorHAnsi"/>
          <w:color w:val="auto"/>
          <w:sz w:val="22"/>
          <w:szCs w:val="22"/>
        </w:rPr>
        <w:t xml:space="preserve">ambién </w:t>
      </w:r>
      <w:r w:rsidRPr="00614997">
        <w:rPr>
          <w:rFonts w:asciiTheme="minorHAnsi" w:eastAsia="Arial" w:hAnsiTheme="minorHAnsi" w:cstheme="minorHAnsi"/>
          <w:color w:val="auto"/>
          <w:sz w:val="22"/>
          <w:szCs w:val="22"/>
        </w:rPr>
        <w:t xml:space="preserve">existen </w:t>
      </w:r>
      <w:r w:rsidR="005754D1" w:rsidRPr="00614997">
        <w:rPr>
          <w:rFonts w:asciiTheme="minorHAnsi" w:eastAsia="Arial" w:hAnsiTheme="minorHAnsi" w:cstheme="minorHAnsi"/>
          <w:color w:val="auto"/>
          <w:sz w:val="22"/>
          <w:szCs w:val="22"/>
        </w:rPr>
        <w:t>mirada</w:t>
      </w:r>
      <w:r w:rsidRPr="00614997">
        <w:rPr>
          <w:rFonts w:asciiTheme="minorHAnsi" w:eastAsia="Arial" w:hAnsiTheme="minorHAnsi" w:cstheme="minorHAnsi"/>
          <w:color w:val="auto"/>
          <w:sz w:val="22"/>
          <w:szCs w:val="22"/>
        </w:rPr>
        <w:t>s</w:t>
      </w:r>
      <w:r w:rsidR="005754D1" w:rsidRPr="00614997">
        <w:rPr>
          <w:rFonts w:asciiTheme="minorHAnsi" w:eastAsia="Arial" w:hAnsiTheme="minorHAnsi" w:cstheme="minorHAnsi"/>
          <w:color w:val="auto"/>
          <w:sz w:val="22"/>
          <w:szCs w:val="22"/>
        </w:rPr>
        <w:t xml:space="preserve"> crítica</w:t>
      </w:r>
      <w:r w:rsidRPr="00614997">
        <w:rPr>
          <w:rFonts w:asciiTheme="minorHAnsi" w:eastAsia="Arial" w:hAnsiTheme="minorHAnsi" w:cstheme="minorHAnsi"/>
          <w:color w:val="auto"/>
          <w:sz w:val="22"/>
          <w:szCs w:val="22"/>
        </w:rPr>
        <w:t>s</w:t>
      </w:r>
      <w:r w:rsidR="005754D1" w:rsidRPr="00614997">
        <w:rPr>
          <w:rFonts w:asciiTheme="minorHAnsi" w:eastAsia="Arial" w:hAnsiTheme="minorHAnsi" w:cstheme="minorHAnsi"/>
          <w:color w:val="auto"/>
          <w:sz w:val="22"/>
          <w:szCs w:val="22"/>
        </w:rPr>
        <w:t xml:space="preserve"> </w:t>
      </w:r>
      <w:r w:rsidR="00125020" w:rsidRPr="00614997">
        <w:rPr>
          <w:rFonts w:asciiTheme="minorHAnsi" w:eastAsia="Arial" w:hAnsiTheme="minorHAnsi" w:cstheme="minorHAnsi"/>
          <w:color w:val="auto"/>
          <w:sz w:val="22"/>
          <w:szCs w:val="22"/>
        </w:rPr>
        <w:t xml:space="preserve">sobre la aplicación </w:t>
      </w:r>
      <w:r w:rsidR="005754D1" w:rsidRPr="00614997">
        <w:rPr>
          <w:rFonts w:asciiTheme="minorHAnsi" w:eastAsia="Arial" w:hAnsiTheme="minorHAnsi" w:cstheme="minorHAnsi"/>
          <w:color w:val="auto"/>
          <w:sz w:val="22"/>
          <w:szCs w:val="22"/>
        </w:rPr>
        <w:t xml:space="preserve">del modelo </w:t>
      </w:r>
      <w:r w:rsidR="00574067" w:rsidRPr="00614997">
        <w:rPr>
          <w:rFonts w:asciiTheme="minorHAnsi" w:eastAsia="Arial" w:hAnsiTheme="minorHAnsi" w:cstheme="minorHAnsi"/>
          <w:color w:val="auto"/>
          <w:sz w:val="22"/>
          <w:szCs w:val="22"/>
        </w:rPr>
        <w:t>de institutos</w:t>
      </w:r>
      <w:r w:rsidRPr="00614997">
        <w:rPr>
          <w:rFonts w:asciiTheme="minorHAnsi" w:eastAsia="Arial" w:hAnsiTheme="minorHAnsi" w:cstheme="minorHAnsi"/>
          <w:color w:val="auto"/>
          <w:sz w:val="22"/>
          <w:szCs w:val="22"/>
        </w:rPr>
        <w:t>. L</w:t>
      </w:r>
      <w:r w:rsidR="005754D1" w:rsidRPr="00614997">
        <w:rPr>
          <w:rFonts w:asciiTheme="minorHAnsi" w:eastAsia="Arial" w:hAnsiTheme="minorHAnsi" w:cstheme="minorHAnsi"/>
          <w:color w:val="auto"/>
          <w:sz w:val="22"/>
          <w:szCs w:val="22"/>
        </w:rPr>
        <w:t>a Universidad Nacional de San Martín</w:t>
      </w:r>
      <w:r w:rsidRPr="00614997">
        <w:rPr>
          <w:rFonts w:asciiTheme="minorHAnsi" w:eastAsia="Arial" w:hAnsiTheme="minorHAnsi" w:cstheme="minorHAnsi"/>
          <w:color w:val="auto"/>
          <w:sz w:val="22"/>
          <w:szCs w:val="22"/>
        </w:rPr>
        <w:t xml:space="preserve"> manifiesta</w:t>
      </w:r>
      <w:r w:rsidR="005754D1" w:rsidRPr="00614997">
        <w:rPr>
          <w:rFonts w:asciiTheme="minorHAnsi" w:eastAsia="Arial" w:hAnsiTheme="minorHAnsi" w:cstheme="minorHAnsi"/>
          <w:color w:val="auto"/>
          <w:sz w:val="22"/>
          <w:szCs w:val="22"/>
        </w:rPr>
        <w:t xml:space="preserve">: </w:t>
      </w:r>
    </w:p>
    <w:p w14:paraId="7A9FC5D6" w14:textId="4D52F768" w:rsidR="005754D1" w:rsidRPr="00614997" w:rsidRDefault="005754D1"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Conviene advertir algunos problemas dignos de consideración en esta modalidad organizativa. Uno de ellos, es que no siempre existen directores de las carreras de grado dependientes de </w:t>
      </w:r>
      <w:r w:rsidR="0001344C" w:rsidRPr="00614997">
        <w:rPr>
          <w:rFonts w:asciiTheme="minorHAnsi" w:eastAsia="Arial" w:hAnsiTheme="minorHAnsi" w:cstheme="minorHAnsi"/>
          <w:color w:val="auto"/>
          <w:sz w:val="22"/>
          <w:szCs w:val="22"/>
        </w:rPr>
        <w:t>las unidades</w:t>
      </w:r>
      <w:r w:rsidRPr="00614997">
        <w:rPr>
          <w:rFonts w:asciiTheme="minorHAnsi" w:eastAsia="Arial" w:hAnsiTheme="minorHAnsi" w:cstheme="minorHAnsi"/>
          <w:color w:val="auto"/>
          <w:sz w:val="22"/>
          <w:szCs w:val="22"/>
        </w:rPr>
        <w:t xml:space="preserve"> académicas. De este modo, la atención de las carreras puede resentirse (…) y puede quedar sujeta a márgenes importantes de falta de coordinación.  </w:t>
      </w:r>
      <w:sdt>
        <w:sdtPr>
          <w:rPr>
            <w:rFonts w:asciiTheme="minorHAnsi" w:eastAsia="Arial" w:hAnsiTheme="minorHAnsi" w:cstheme="minorHAnsi"/>
            <w:color w:val="auto"/>
            <w:sz w:val="22"/>
            <w:szCs w:val="22"/>
          </w:rPr>
          <w:id w:val="709460702"/>
          <w:citation/>
        </w:sdtPr>
        <w:sdtEndPr/>
        <w:sdtContent>
          <w:r w:rsidR="00983FDD" w:rsidRPr="00614997">
            <w:rPr>
              <w:rFonts w:asciiTheme="minorHAnsi" w:eastAsia="Arial" w:hAnsiTheme="minorHAnsi" w:cstheme="minorHAnsi"/>
              <w:color w:val="auto"/>
              <w:sz w:val="22"/>
              <w:szCs w:val="22"/>
            </w:rPr>
            <w:fldChar w:fldCharType="begin"/>
          </w:r>
          <w:r w:rsidR="00983FDD" w:rsidRPr="00614997">
            <w:rPr>
              <w:rFonts w:asciiTheme="minorHAnsi" w:eastAsia="Arial" w:hAnsiTheme="minorHAnsi" w:cstheme="minorHAnsi"/>
              <w:color w:val="auto"/>
              <w:sz w:val="22"/>
              <w:szCs w:val="22"/>
            </w:rPr>
            <w:instrText xml:space="preserve">CITATION CON14 \p 34 \t  \l 11274 </w:instrText>
          </w:r>
          <w:r w:rsidR="00983FDD" w:rsidRPr="00614997">
            <w:rPr>
              <w:rFonts w:asciiTheme="minorHAnsi" w:eastAsia="Arial" w:hAnsiTheme="minorHAnsi" w:cstheme="minorHAnsi"/>
              <w:color w:val="auto"/>
              <w:sz w:val="22"/>
              <w:szCs w:val="22"/>
            </w:rPr>
            <w:fldChar w:fldCharType="separate"/>
          </w:r>
          <w:r w:rsidR="00712FB5" w:rsidRPr="00614997">
            <w:rPr>
              <w:rFonts w:asciiTheme="minorHAnsi" w:eastAsia="Arial" w:hAnsiTheme="minorHAnsi" w:cstheme="minorHAnsi"/>
              <w:noProof/>
              <w:color w:val="auto"/>
              <w:sz w:val="22"/>
              <w:szCs w:val="22"/>
            </w:rPr>
            <w:t>(CONEAU, 2014, pág. 34)</w:t>
          </w:r>
          <w:r w:rsidR="00983FDD" w:rsidRPr="00614997">
            <w:rPr>
              <w:rFonts w:asciiTheme="minorHAnsi" w:eastAsia="Arial" w:hAnsiTheme="minorHAnsi" w:cstheme="minorHAnsi"/>
              <w:color w:val="auto"/>
              <w:sz w:val="22"/>
              <w:szCs w:val="22"/>
            </w:rPr>
            <w:fldChar w:fldCharType="end"/>
          </w:r>
        </w:sdtContent>
      </w:sdt>
    </w:p>
    <w:p w14:paraId="5E75A0FF" w14:textId="77777777" w:rsidR="008849FB" w:rsidRPr="00614997" w:rsidRDefault="008849FB"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Lo que se puede </w:t>
      </w:r>
      <w:r w:rsidR="0029254C" w:rsidRPr="00614997">
        <w:rPr>
          <w:rFonts w:asciiTheme="minorHAnsi" w:eastAsia="Arial" w:hAnsiTheme="minorHAnsi" w:cstheme="minorHAnsi"/>
          <w:color w:val="auto"/>
          <w:sz w:val="22"/>
          <w:szCs w:val="22"/>
        </w:rPr>
        <w:t>identificar</w:t>
      </w:r>
      <w:r w:rsidRPr="00614997">
        <w:rPr>
          <w:rFonts w:asciiTheme="minorHAnsi" w:eastAsia="Arial" w:hAnsiTheme="minorHAnsi" w:cstheme="minorHAnsi"/>
          <w:color w:val="auto"/>
          <w:sz w:val="22"/>
          <w:szCs w:val="22"/>
        </w:rPr>
        <w:t xml:space="preserve"> allí, por parte de </w:t>
      </w:r>
      <w:r w:rsidR="00A23CD8" w:rsidRPr="00614997">
        <w:rPr>
          <w:rFonts w:asciiTheme="minorHAnsi" w:eastAsia="Arial" w:hAnsiTheme="minorHAnsi" w:cstheme="minorHAnsi"/>
          <w:color w:val="auto"/>
          <w:sz w:val="22"/>
          <w:szCs w:val="22"/>
        </w:rPr>
        <w:t>estas</w:t>
      </w:r>
      <w:r w:rsidRPr="00614997">
        <w:rPr>
          <w:rFonts w:asciiTheme="minorHAnsi" w:eastAsia="Arial" w:hAnsiTheme="minorHAnsi" w:cstheme="minorHAnsi"/>
          <w:color w:val="auto"/>
          <w:sz w:val="22"/>
          <w:szCs w:val="22"/>
        </w:rPr>
        <w:t xml:space="preserve"> nuevas estructuras, es un cierto descuido de un problema complejo, como es la formación de graduados</w:t>
      </w:r>
      <w:r w:rsidR="001576B7" w:rsidRPr="00614997">
        <w:rPr>
          <w:rFonts w:asciiTheme="minorHAnsi" w:eastAsia="Arial" w:hAnsiTheme="minorHAnsi" w:cstheme="minorHAnsi"/>
          <w:color w:val="auto"/>
          <w:sz w:val="22"/>
          <w:szCs w:val="22"/>
        </w:rPr>
        <w:t xml:space="preserve">. Esa tradicional misión universitaria coexiste con la del desarrollo científico, disputándose prioridad en el esfuerzo coordinador.  </w:t>
      </w:r>
    </w:p>
    <w:p w14:paraId="61AE3306" w14:textId="77777777" w:rsidR="00C17F64" w:rsidRPr="00614997" w:rsidRDefault="00CB4A5D"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Por otro lado, e</w:t>
      </w:r>
      <w:r w:rsidR="00D76E68" w:rsidRPr="00614997">
        <w:rPr>
          <w:rFonts w:asciiTheme="minorHAnsi" w:eastAsia="Arial" w:hAnsiTheme="minorHAnsi" w:cstheme="minorHAnsi"/>
          <w:color w:val="auto"/>
          <w:sz w:val="22"/>
          <w:szCs w:val="22"/>
        </w:rPr>
        <w:t>n los casos de instituciones que atravesaron cambios estructurales, como la Universidad Nacional de Santiago del Estero y la Universidad Nacional de Rio Cuarto, que nacieron departamentalizadas y luego abandonaron ese modelo adoptando el de facultades</w:t>
      </w:r>
      <w:r w:rsidRPr="00614997">
        <w:rPr>
          <w:rFonts w:asciiTheme="minorHAnsi" w:eastAsia="Arial" w:hAnsiTheme="minorHAnsi" w:cstheme="minorHAnsi"/>
          <w:color w:val="auto"/>
          <w:sz w:val="22"/>
          <w:szCs w:val="22"/>
        </w:rPr>
        <w:t xml:space="preserve">, hay una visión crítica </w:t>
      </w:r>
      <w:r w:rsidRPr="00614997">
        <w:rPr>
          <w:rFonts w:asciiTheme="minorHAnsi" w:eastAsia="Arial" w:hAnsiTheme="minorHAnsi" w:cstheme="minorHAnsi"/>
          <w:color w:val="auto"/>
          <w:sz w:val="22"/>
          <w:szCs w:val="22"/>
        </w:rPr>
        <w:lastRenderedPageBreak/>
        <w:t xml:space="preserve">hacia el mismo. </w:t>
      </w:r>
      <w:r w:rsidR="00DC162C" w:rsidRPr="00614997">
        <w:rPr>
          <w:rFonts w:asciiTheme="minorHAnsi" w:eastAsia="Arial" w:hAnsiTheme="minorHAnsi" w:cstheme="minorHAnsi"/>
          <w:color w:val="auto"/>
          <w:sz w:val="22"/>
          <w:szCs w:val="22"/>
        </w:rPr>
        <w:t>En esos casos</w:t>
      </w:r>
      <w:r w:rsidR="00B22337" w:rsidRPr="00614997">
        <w:rPr>
          <w:rFonts w:asciiTheme="minorHAnsi" w:eastAsia="Arial" w:hAnsiTheme="minorHAnsi" w:cstheme="minorHAnsi"/>
          <w:color w:val="auto"/>
          <w:sz w:val="22"/>
          <w:szCs w:val="22"/>
        </w:rPr>
        <w:t xml:space="preserve"> hay una </w:t>
      </w:r>
      <w:r w:rsidR="00DC162C" w:rsidRPr="00614997">
        <w:rPr>
          <w:rFonts w:asciiTheme="minorHAnsi" w:eastAsia="Arial" w:hAnsiTheme="minorHAnsi" w:cstheme="minorHAnsi"/>
          <w:color w:val="auto"/>
          <w:sz w:val="22"/>
          <w:szCs w:val="22"/>
        </w:rPr>
        <w:t>aparente “evolución” hacia modelos más maduros, como el de facultades. Aunque luego se expresa cie</w:t>
      </w:r>
      <w:r w:rsidR="00DA217A" w:rsidRPr="00614997">
        <w:rPr>
          <w:rFonts w:asciiTheme="minorHAnsi" w:eastAsia="Arial" w:hAnsiTheme="minorHAnsi" w:cstheme="minorHAnsi"/>
          <w:color w:val="auto"/>
          <w:sz w:val="22"/>
          <w:szCs w:val="22"/>
        </w:rPr>
        <w:t xml:space="preserve">rta nostalgia o arrepentimiento, tal como se </w:t>
      </w:r>
      <w:r w:rsidR="00A91253" w:rsidRPr="00614997">
        <w:rPr>
          <w:rFonts w:asciiTheme="minorHAnsi" w:eastAsia="Arial" w:hAnsiTheme="minorHAnsi" w:cstheme="minorHAnsi"/>
          <w:color w:val="auto"/>
          <w:sz w:val="22"/>
          <w:szCs w:val="22"/>
        </w:rPr>
        <w:t>manifiesta</w:t>
      </w:r>
      <w:r w:rsidR="00DA217A" w:rsidRPr="00614997">
        <w:rPr>
          <w:rFonts w:asciiTheme="minorHAnsi" w:eastAsia="Arial" w:hAnsiTheme="minorHAnsi" w:cstheme="minorHAnsi"/>
          <w:color w:val="auto"/>
          <w:sz w:val="22"/>
          <w:szCs w:val="22"/>
        </w:rPr>
        <w:t xml:space="preserve"> en el informe de Evaluación Externa de la Universidad Nacional de Santiago del Estero: </w:t>
      </w:r>
    </w:p>
    <w:p w14:paraId="72E84598" w14:textId="77777777" w:rsidR="00DA217A" w:rsidRPr="00614997" w:rsidRDefault="00DA217A"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“Hubo tres momentos claves en la historia institucional de esta joven Universidad…Un segundo momento es el del abandono de la estructura departamental e implantación de la estructura por facultades</w:t>
      </w:r>
      <w:r w:rsidR="00C17F64" w:rsidRPr="00614997">
        <w:rPr>
          <w:rFonts w:asciiTheme="minorHAnsi" w:eastAsia="Arial" w:hAnsiTheme="minorHAnsi" w:cstheme="minorHAnsi"/>
          <w:color w:val="auto"/>
          <w:sz w:val="22"/>
          <w:szCs w:val="22"/>
        </w:rPr>
        <w:t>…</w:t>
      </w:r>
      <w:r w:rsidRPr="00614997">
        <w:rPr>
          <w:rFonts w:asciiTheme="minorHAnsi" w:eastAsia="Arial" w:hAnsiTheme="minorHAnsi" w:cstheme="minorHAnsi"/>
          <w:color w:val="auto"/>
          <w:sz w:val="22"/>
          <w:szCs w:val="22"/>
        </w:rPr>
        <w:t xml:space="preserve"> Es inevitable que las distintas formas organizativas vividas sean comparadas entre sí. En especial, la estructura departamental suele traerse a colación cada vez que se reflexiona sobre la producción académica actual. Esa nostalgia se expresa, a veces, en la forma de arrepentimiento.” </w:t>
      </w:r>
      <w:sdt>
        <w:sdtPr>
          <w:rPr>
            <w:rFonts w:asciiTheme="minorHAnsi" w:eastAsia="Arial" w:hAnsiTheme="minorHAnsi" w:cstheme="minorHAnsi"/>
            <w:color w:val="auto"/>
            <w:sz w:val="22"/>
            <w:szCs w:val="22"/>
          </w:rPr>
          <w:id w:val="506172711"/>
          <w:citation/>
        </w:sdtPr>
        <w:sdtEndPr/>
        <w:sdtContent>
          <w:r w:rsidR="00141D45" w:rsidRPr="00614997">
            <w:rPr>
              <w:rFonts w:asciiTheme="minorHAnsi" w:eastAsia="Arial" w:hAnsiTheme="minorHAnsi" w:cstheme="minorHAnsi"/>
              <w:color w:val="auto"/>
              <w:sz w:val="22"/>
              <w:szCs w:val="22"/>
            </w:rPr>
            <w:fldChar w:fldCharType="begin"/>
          </w:r>
          <w:r w:rsidR="003F7163" w:rsidRPr="00614997">
            <w:rPr>
              <w:rFonts w:asciiTheme="minorHAnsi" w:eastAsia="Arial" w:hAnsiTheme="minorHAnsi" w:cstheme="minorHAnsi"/>
              <w:color w:val="auto"/>
              <w:sz w:val="22"/>
              <w:szCs w:val="22"/>
            </w:rPr>
            <w:instrText xml:space="preserve">CITATION CON98 \p "20 y 21" \t  \l 11274 </w:instrText>
          </w:r>
          <w:r w:rsidR="00141D45" w:rsidRPr="00614997">
            <w:rPr>
              <w:rFonts w:asciiTheme="minorHAnsi" w:eastAsia="Arial" w:hAnsiTheme="minorHAnsi" w:cstheme="minorHAnsi"/>
              <w:color w:val="auto"/>
              <w:sz w:val="22"/>
              <w:szCs w:val="22"/>
            </w:rPr>
            <w:fldChar w:fldCharType="separate"/>
          </w:r>
          <w:r w:rsidR="00712FB5" w:rsidRPr="00614997">
            <w:rPr>
              <w:rFonts w:asciiTheme="minorHAnsi" w:eastAsia="Arial" w:hAnsiTheme="minorHAnsi" w:cstheme="minorHAnsi"/>
              <w:noProof/>
              <w:color w:val="auto"/>
              <w:sz w:val="22"/>
              <w:szCs w:val="22"/>
            </w:rPr>
            <w:t>(CONEAU, 1998, pág. 20 y 21)</w:t>
          </w:r>
          <w:r w:rsidR="00141D45" w:rsidRPr="00614997">
            <w:rPr>
              <w:rFonts w:asciiTheme="minorHAnsi" w:eastAsia="Arial" w:hAnsiTheme="minorHAnsi" w:cstheme="minorHAnsi"/>
              <w:color w:val="auto"/>
              <w:sz w:val="22"/>
              <w:szCs w:val="22"/>
            </w:rPr>
            <w:fldChar w:fldCharType="end"/>
          </w:r>
        </w:sdtContent>
      </w:sdt>
    </w:p>
    <w:p w14:paraId="53C2BEF2" w14:textId="77777777" w:rsidR="00EA4178" w:rsidRPr="00614997" w:rsidRDefault="00D76E68"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Esto último invita a </w:t>
      </w:r>
      <w:r w:rsidR="00A23CD8" w:rsidRPr="00614997">
        <w:rPr>
          <w:rFonts w:asciiTheme="minorHAnsi" w:eastAsia="Arial" w:hAnsiTheme="minorHAnsi" w:cstheme="minorHAnsi"/>
          <w:color w:val="auto"/>
          <w:sz w:val="22"/>
          <w:szCs w:val="22"/>
        </w:rPr>
        <w:t>re</w:t>
      </w:r>
      <w:r w:rsidRPr="00614997">
        <w:rPr>
          <w:rFonts w:asciiTheme="minorHAnsi" w:eastAsia="Arial" w:hAnsiTheme="minorHAnsi" w:cstheme="minorHAnsi"/>
          <w:color w:val="auto"/>
          <w:sz w:val="22"/>
          <w:szCs w:val="22"/>
        </w:rPr>
        <w:t xml:space="preserve">plantearse </w:t>
      </w:r>
      <w:r w:rsidR="00A23CD8" w:rsidRPr="00614997">
        <w:rPr>
          <w:rFonts w:asciiTheme="minorHAnsi" w:eastAsia="Arial" w:hAnsiTheme="minorHAnsi" w:cstheme="minorHAnsi"/>
          <w:color w:val="auto"/>
          <w:sz w:val="22"/>
          <w:szCs w:val="22"/>
        </w:rPr>
        <w:t xml:space="preserve">si </w:t>
      </w:r>
      <w:r w:rsidRPr="00614997">
        <w:rPr>
          <w:rFonts w:asciiTheme="minorHAnsi" w:eastAsia="Arial" w:hAnsiTheme="minorHAnsi" w:cstheme="minorHAnsi"/>
          <w:color w:val="auto"/>
          <w:sz w:val="22"/>
          <w:szCs w:val="22"/>
        </w:rPr>
        <w:t>los modelos estructurales estarían reflejando las distintas etapas del ciclo de vida de las instituciones</w:t>
      </w:r>
      <w:r w:rsidR="00A23CD8" w:rsidRPr="00614997">
        <w:rPr>
          <w:rFonts w:asciiTheme="minorHAnsi" w:eastAsia="Arial" w:hAnsiTheme="minorHAnsi" w:cstheme="minorHAnsi"/>
          <w:color w:val="auto"/>
          <w:sz w:val="22"/>
          <w:szCs w:val="22"/>
        </w:rPr>
        <w:t>, atendiendo a los desafíos propios de cada fase de su propia evolución,</w:t>
      </w:r>
      <w:r w:rsidR="00EE68AB" w:rsidRPr="00614997">
        <w:rPr>
          <w:rFonts w:asciiTheme="minorHAnsi" w:eastAsia="Arial" w:hAnsiTheme="minorHAnsi" w:cstheme="minorHAnsi"/>
          <w:color w:val="auto"/>
          <w:sz w:val="22"/>
          <w:szCs w:val="22"/>
        </w:rPr>
        <w:t xml:space="preserve"> tales como la construcción de una identidad organizacional, la incorporación de más funciones y disciplinas, y el crecimiento de la matrícula que genera tensiones en la estructura.  O si </w:t>
      </w:r>
      <w:r w:rsidR="00A23CD8" w:rsidRPr="00614997">
        <w:rPr>
          <w:rFonts w:asciiTheme="minorHAnsi" w:eastAsia="Arial" w:hAnsiTheme="minorHAnsi" w:cstheme="minorHAnsi"/>
          <w:color w:val="auto"/>
          <w:sz w:val="22"/>
          <w:szCs w:val="22"/>
        </w:rPr>
        <w:t>se trata de</w:t>
      </w:r>
      <w:r w:rsidR="00EE68AB" w:rsidRPr="00614997">
        <w:rPr>
          <w:rFonts w:asciiTheme="minorHAnsi" w:eastAsia="Arial" w:hAnsiTheme="minorHAnsi" w:cstheme="minorHAnsi"/>
          <w:color w:val="auto"/>
          <w:sz w:val="22"/>
          <w:szCs w:val="22"/>
        </w:rPr>
        <w:t xml:space="preserve"> una </w:t>
      </w:r>
      <w:r w:rsidR="00EA4178" w:rsidRPr="00614997">
        <w:rPr>
          <w:rFonts w:asciiTheme="minorHAnsi" w:eastAsia="Arial" w:hAnsiTheme="minorHAnsi" w:cstheme="minorHAnsi"/>
          <w:color w:val="auto"/>
          <w:sz w:val="22"/>
          <w:szCs w:val="22"/>
        </w:rPr>
        <w:t xml:space="preserve">conducta mimética por parte de las universidades, primero adoptando “la forma que está de moda”, y luego migrando hacia los modelos más propios de las grandes y tradicionales instituciones argentinas. </w:t>
      </w:r>
    </w:p>
    <w:p w14:paraId="712424F3" w14:textId="77777777" w:rsidR="00D76E68" w:rsidRPr="00614997" w:rsidRDefault="00D76E68"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En este mismo sentido, resulta notable la asociación entre modelo estructural y </w:t>
      </w:r>
      <w:r w:rsidR="00BE2663" w:rsidRPr="00614997">
        <w:rPr>
          <w:rFonts w:asciiTheme="minorHAnsi" w:eastAsia="Arial" w:hAnsiTheme="minorHAnsi" w:cstheme="minorHAnsi"/>
          <w:color w:val="auto"/>
          <w:sz w:val="22"/>
          <w:szCs w:val="22"/>
        </w:rPr>
        <w:t>época de creación de la universidad</w:t>
      </w:r>
      <w:r w:rsidR="006871DF" w:rsidRPr="00614997">
        <w:rPr>
          <w:rFonts w:asciiTheme="minorHAnsi" w:eastAsia="Arial" w:hAnsiTheme="minorHAnsi" w:cstheme="minorHAnsi"/>
          <w:color w:val="auto"/>
          <w:sz w:val="22"/>
          <w:szCs w:val="22"/>
        </w:rPr>
        <w:t>, también con su</w:t>
      </w:r>
      <w:r w:rsidR="005621C1" w:rsidRPr="00614997">
        <w:rPr>
          <w:rFonts w:asciiTheme="minorHAnsi" w:eastAsia="Arial" w:hAnsiTheme="minorHAnsi" w:cstheme="minorHAnsi"/>
          <w:color w:val="auto"/>
          <w:sz w:val="22"/>
          <w:szCs w:val="22"/>
        </w:rPr>
        <w:t xml:space="preserve"> </w:t>
      </w:r>
      <w:r w:rsidR="00DC162C" w:rsidRPr="00614997">
        <w:rPr>
          <w:rFonts w:asciiTheme="minorHAnsi" w:eastAsia="Arial" w:hAnsiTheme="minorHAnsi" w:cstheme="minorHAnsi"/>
          <w:color w:val="auto"/>
          <w:sz w:val="22"/>
          <w:szCs w:val="22"/>
        </w:rPr>
        <w:t>tamaño</w:t>
      </w:r>
      <w:r w:rsidRPr="00614997">
        <w:rPr>
          <w:rFonts w:asciiTheme="minorHAnsi" w:eastAsia="Arial" w:hAnsiTheme="minorHAnsi" w:cstheme="minorHAnsi"/>
          <w:color w:val="auto"/>
          <w:sz w:val="22"/>
          <w:szCs w:val="22"/>
        </w:rPr>
        <w:t>.</w:t>
      </w:r>
      <w:r w:rsidR="00E36AC9" w:rsidRPr="00614997">
        <w:rPr>
          <w:rFonts w:asciiTheme="minorHAnsi" w:eastAsia="Arial" w:hAnsiTheme="minorHAnsi" w:cstheme="minorHAnsi"/>
          <w:color w:val="auto"/>
          <w:sz w:val="22"/>
          <w:szCs w:val="22"/>
        </w:rPr>
        <w:t xml:space="preserve"> </w:t>
      </w:r>
      <w:r w:rsidR="00330341" w:rsidRPr="00614997">
        <w:rPr>
          <w:rFonts w:asciiTheme="minorHAnsi" w:eastAsia="Arial" w:hAnsiTheme="minorHAnsi" w:cstheme="minorHAnsi"/>
          <w:color w:val="auto"/>
          <w:sz w:val="22"/>
          <w:szCs w:val="22"/>
        </w:rPr>
        <w:t>Esa relación s</w:t>
      </w:r>
      <w:r w:rsidR="00E36AC9" w:rsidRPr="00614997">
        <w:rPr>
          <w:rFonts w:asciiTheme="minorHAnsi" w:eastAsia="Arial" w:hAnsiTheme="minorHAnsi" w:cstheme="minorHAnsi"/>
          <w:color w:val="auto"/>
          <w:sz w:val="22"/>
          <w:szCs w:val="22"/>
        </w:rPr>
        <w:t>e muestra en la</w:t>
      </w:r>
      <w:r w:rsidR="005621C1" w:rsidRPr="00614997">
        <w:rPr>
          <w:rFonts w:asciiTheme="minorHAnsi" w:eastAsia="Arial" w:hAnsiTheme="minorHAnsi" w:cstheme="minorHAnsi"/>
          <w:color w:val="auto"/>
          <w:sz w:val="22"/>
          <w:szCs w:val="22"/>
        </w:rPr>
        <w:t>s</w:t>
      </w:r>
      <w:r w:rsidR="00E36AC9" w:rsidRPr="00614997">
        <w:rPr>
          <w:rFonts w:asciiTheme="minorHAnsi" w:eastAsia="Arial" w:hAnsiTheme="minorHAnsi" w:cstheme="minorHAnsi"/>
          <w:color w:val="auto"/>
          <w:sz w:val="22"/>
          <w:szCs w:val="22"/>
        </w:rPr>
        <w:t xml:space="preserve"> Tabla</w:t>
      </w:r>
      <w:r w:rsidR="005621C1" w:rsidRPr="00614997">
        <w:rPr>
          <w:rFonts w:asciiTheme="minorHAnsi" w:eastAsia="Arial" w:hAnsiTheme="minorHAnsi" w:cstheme="minorHAnsi"/>
          <w:color w:val="auto"/>
          <w:sz w:val="22"/>
          <w:szCs w:val="22"/>
        </w:rPr>
        <w:t>s</w:t>
      </w:r>
      <w:r w:rsidR="00E36AC9" w:rsidRPr="00614997">
        <w:rPr>
          <w:rFonts w:asciiTheme="minorHAnsi" w:eastAsia="Arial" w:hAnsiTheme="minorHAnsi" w:cstheme="minorHAnsi"/>
          <w:color w:val="auto"/>
          <w:sz w:val="22"/>
          <w:szCs w:val="22"/>
        </w:rPr>
        <w:t xml:space="preserve"> n°</w:t>
      </w:r>
      <w:r w:rsidR="00712FB5" w:rsidRPr="00614997">
        <w:rPr>
          <w:rFonts w:asciiTheme="minorHAnsi" w:eastAsia="Arial" w:hAnsiTheme="minorHAnsi" w:cstheme="minorHAnsi"/>
          <w:color w:val="auto"/>
          <w:sz w:val="22"/>
          <w:szCs w:val="22"/>
        </w:rPr>
        <w:t xml:space="preserve">3 </w:t>
      </w:r>
      <w:r w:rsidR="005621C1" w:rsidRPr="00614997">
        <w:rPr>
          <w:rFonts w:asciiTheme="minorHAnsi" w:eastAsia="Arial" w:hAnsiTheme="minorHAnsi" w:cstheme="minorHAnsi"/>
          <w:color w:val="auto"/>
          <w:sz w:val="22"/>
          <w:szCs w:val="22"/>
        </w:rPr>
        <w:t>y n°</w:t>
      </w:r>
      <w:r w:rsidR="00712FB5" w:rsidRPr="00614997">
        <w:rPr>
          <w:rFonts w:asciiTheme="minorHAnsi" w:eastAsia="Arial" w:hAnsiTheme="minorHAnsi" w:cstheme="minorHAnsi"/>
          <w:color w:val="auto"/>
          <w:sz w:val="22"/>
          <w:szCs w:val="22"/>
        </w:rPr>
        <w:t>4</w:t>
      </w:r>
      <w:r w:rsidR="00E36AC9" w:rsidRPr="00614997">
        <w:rPr>
          <w:rFonts w:asciiTheme="minorHAnsi" w:eastAsia="Arial" w:hAnsiTheme="minorHAnsi" w:cstheme="minorHAnsi"/>
          <w:color w:val="auto"/>
          <w:sz w:val="22"/>
          <w:szCs w:val="22"/>
        </w:rPr>
        <w:t>.</w:t>
      </w:r>
    </w:p>
    <w:tbl>
      <w:tblPr>
        <w:tblW w:w="9156" w:type="dxa"/>
        <w:tblInd w:w="55" w:type="dxa"/>
        <w:tblLayout w:type="fixed"/>
        <w:tblCellMar>
          <w:left w:w="70" w:type="dxa"/>
          <w:right w:w="70" w:type="dxa"/>
        </w:tblCellMar>
        <w:tblLook w:val="04A0" w:firstRow="1" w:lastRow="0" w:firstColumn="1" w:lastColumn="0" w:noHBand="0" w:noVBand="1"/>
      </w:tblPr>
      <w:tblGrid>
        <w:gridCol w:w="1144"/>
        <w:gridCol w:w="1206"/>
        <w:gridCol w:w="1083"/>
        <w:gridCol w:w="1327"/>
        <w:gridCol w:w="962"/>
        <w:gridCol w:w="1145"/>
        <w:gridCol w:w="1144"/>
        <w:gridCol w:w="1145"/>
      </w:tblGrid>
      <w:tr w:rsidR="00663666" w:rsidRPr="0001344C" w14:paraId="661ECE23" w14:textId="77777777" w:rsidTr="0001344C">
        <w:trPr>
          <w:trHeight w:val="571"/>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E795C" w14:textId="77777777" w:rsidR="00663666" w:rsidRPr="0001344C" w:rsidRDefault="00663666" w:rsidP="0001344C">
            <w:pPr>
              <w:spacing w:after="0" w:line="360" w:lineRule="auto"/>
              <w:jc w:val="center"/>
              <w:rPr>
                <w:rFonts w:eastAsia="Times New Roman" w:cstheme="minorHAnsi"/>
                <w:b/>
                <w:bCs/>
                <w:color w:val="000000"/>
                <w:sz w:val="18"/>
                <w:szCs w:val="18"/>
                <w:lang w:eastAsia="es-AR"/>
              </w:rPr>
            </w:pPr>
            <w:r w:rsidRPr="0001344C">
              <w:rPr>
                <w:rFonts w:eastAsia="Times New Roman" w:cstheme="minorHAnsi"/>
                <w:b/>
                <w:bCs/>
                <w:color w:val="000000"/>
                <w:sz w:val="18"/>
                <w:szCs w:val="18"/>
                <w:lang w:eastAsia="es-AR"/>
              </w:rPr>
              <w:t>Época de creación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0726FF3" w14:textId="45889FF9" w:rsidR="00663666" w:rsidRPr="0001344C" w:rsidRDefault="0069463B" w:rsidP="0001344C">
            <w:pPr>
              <w:spacing w:after="0" w:line="360" w:lineRule="auto"/>
              <w:jc w:val="center"/>
              <w:rPr>
                <w:rFonts w:eastAsia="Times New Roman" w:cstheme="minorHAnsi"/>
                <w:b/>
                <w:bCs/>
                <w:color w:val="000000"/>
                <w:sz w:val="18"/>
                <w:szCs w:val="18"/>
                <w:lang w:eastAsia="es-AR"/>
              </w:rPr>
            </w:pPr>
            <w:r w:rsidRPr="0001344C">
              <w:rPr>
                <w:rFonts w:eastAsia="Times New Roman" w:cstheme="minorHAnsi"/>
                <w:b/>
                <w:bCs/>
                <w:color w:val="000000"/>
                <w:sz w:val="18"/>
                <w:szCs w:val="18"/>
                <w:lang w:eastAsia="es-AR"/>
              </w:rPr>
              <w:t>Universidades</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013D9998" w14:textId="77777777" w:rsidR="00663666" w:rsidRPr="0001344C" w:rsidRDefault="00663666" w:rsidP="0001344C">
            <w:pPr>
              <w:spacing w:after="0" w:line="360" w:lineRule="auto"/>
              <w:jc w:val="center"/>
              <w:rPr>
                <w:rFonts w:eastAsia="Times New Roman" w:cstheme="minorHAnsi"/>
                <w:b/>
                <w:bCs/>
                <w:color w:val="000000"/>
                <w:sz w:val="18"/>
                <w:szCs w:val="18"/>
                <w:lang w:eastAsia="es-AR"/>
              </w:rPr>
            </w:pPr>
            <w:r w:rsidRPr="0001344C">
              <w:rPr>
                <w:rFonts w:eastAsia="Times New Roman" w:cstheme="minorHAnsi"/>
                <w:b/>
                <w:bCs/>
                <w:color w:val="000000"/>
                <w:sz w:val="18"/>
                <w:szCs w:val="18"/>
                <w:lang w:eastAsia="es-AR"/>
              </w:rPr>
              <w:t>Facultades</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14:paraId="333A12C5" w14:textId="77777777" w:rsidR="00663666" w:rsidRPr="0001344C" w:rsidRDefault="00663666" w:rsidP="0001344C">
            <w:pPr>
              <w:spacing w:after="0" w:line="360" w:lineRule="auto"/>
              <w:jc w:val="center"/>
              <w:rPr>
                <w:rFonts w:eastAsia="Times New Roman" w:cstheme="minorHAnsi"/>
                <w:b/>
                <w:bCs/>
                <w:color w:val="000000"/>
                <w:sz w:val="18"/>
                <w:szCs w:val="18"/>
                <w:lang w:eastAsia="es-AR"/>
              </w:rPr>
            </w:pPr>
            <w:r w:rsidRPr="0001344C">
              <w:rPr>
                <w:rFonts w:eastAsia="Times New Roman" w:cstheme="minorHAnsi"/>
                <w:b/>
                <w:bCs/>
                <w:color w:val="000000"/>
                <w:sz w:val="18"/>
                <w:szCs w:val="18"/>
                <w:lang w:eastAsia="es-AR"/>
              </w:rPr>
              <w:t>Departamentos</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55EECC09" w14:textId="77777777" w:rsidR="00663666" w:rsidRPr="0001344C" w:rsidRDefault="00663666" w:rsidP="0001344C">
            <w:pPr>
              <w:spacing w:after="0" w:line="360" w:lineRule="auto"/>
              <w:jc w:val="center"/>
              <w:rPr>
                <w:rFonts w:eastAsia="Times New Roman" w:cstheme="minorHAnsi"/>
                <w:b/>
                <w:bCs/>
                <w:color w:val="000000"/>
                <w:sz w:val="18"/>
                <w:szCs w:val="18"/>
                <w:lang w:eastAsia="es-AR"/>
              </w:rPr>
            </w:pPr>
            <w:r w:rsidRPr="0001344C">
              <w:rPr>
                <w:rFonts w:eastAsia="Times New Roman" w:cstheme="minorHAnsi"/>
                <w:b/>
                <w:bCs/>
                <w:color w:val="000000"/>
                <w:sz w:val="18"/>
                <w:szCs w:val="18"/>
                <w:lang w:eastAsia="es-AR"/>
              </w:rPr>
              <w:t>Institutos</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14:paraId="45164AA6" w14:textId="77777777" w:rsidR="00663666" w:rsidRPr="0001344C" w:rsidRDefault="00663666" w:rsidP="0001344C">
            <w:pPr>
              <w:spacing w:after="0" w:line="360" w:lineRule="auto"/>
              <w:jc w:val="center"/>
              <w:rPr>
                <w:rFonts w:eastAsia="Times New Roman" w:cstheme="minorHAnsi"/>
                <w:b/>
                <w:bCs/>
                <w:color w:val="000000"/>
                <w:sz w:val="18"/>
                <w:szCs w:val="18"/>
                <w:lang w:eastAsia="es-AR"/>
              </w:rPr>
            </w:pPr>
            <w:r w:rsidRPr="0001344C">
              <w:rPr>
                <w:rFonts w:eastAsia="Times New Roman" w:cstheme="minorHAnsi"/>
                <w:b/>
                <w:bCs/>
                <w:color w:val="000000"/>
                <w:sz w:val="18"/>
                <w:szCs w:val="18"/>
                <w:lang w:eastAsia="es-AR"/>
              </w:rPr>
              <w:t>Escuelas</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14:paraId="033AAE81" w14:textId="77777777" w:rsidR="00663666" w:rsidRPr="0001344C" w:rsidRDefault="00663666" w:rsidP="0001344C">
            <w:pPr>
              <w:spacing w:after="0" w:line="360" w:lineRule="auto"/>
              <w:jc w:val="center"/>
              <w:rPr>
                <w:rFonts w:eastAsia="Times New Roman" w:cstheme="minorHAnsi"/>
                <w:b/>
                <w:bCs/>
                <w:color w:val="000000"/>
                <w:sz w:val="18"/>
                <w:szCs w:val="18"/>
                <w:lang w:eastAsia="es-AR"/>
              </w:rPr>
            </w:pPr>
            <w:r w:rsidRPr="0001344C">
              <w:rPr>
                <w:rFonts w:eastAsia="Times New Roman" w:cstheme="minorHAnsi"/>
                <w:b/>
                <w:bCs/>
                <w:color w:val="000000"/>
                <w:sz w:val="18"/>
                <w:szCs w:val="18"/>
                <w:lang w:eastAsia="es-AR"/>
              </w:rPr>
              <w:t>Sedes</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14:paraId="7D45496D" w14:textId="77777777" w:rsidR="00663666" w:rsidRPr="0001344C" w:rsidRDefault="00663666" w:rsidP="0001344C">
            <w:pPr>
              <w:spacing w:after="0" w:line="360" w:lineRule="auto"/>
              <w:jc w:val="center"/>
              <w:rPr>
                <w:rFonts w:eastAsia="Times New Roman" w:cstheme="minorHAnsi"/>
                <w:b/>
                <w:bCs/>
                <w:color w:val="000000"/>
                <w:sz w:val="18"/>
                <w:szCs w:val="18"/>
                <w:lang w:eastAsia="es-AR"/>
              </w:rPr>
            </w:pPr>
            <w:r w:rsidRPr="0001344C">
              <w:rPr>
                <w:rFonts w:eastAsia="Times New Roman" w:cstheme="minorHAnsi"/>
                <w:b/>
                <w:bCs/>
                <w:color w:val="000000"/>
                <w:sz w:val="18"/>
                <w:szCs w:val="18"/>
                <w:lang w:eastAsia="es-AR"/>
              </w:rPr>
              <w:t>Hibrido</w:t>
            </w:r>
          </w:p>
        </w:tc>
      </w:tr>
      <w:tr w:rsidR="00663666" w:rsidRPr="0001344C" w14:paraId="2D1128AA" w14:textId="77777777" w:rsidTr="0001344C">
        <w:trPr>
          <w:trHeight w:val="571"/>
        </w:trPr>
        <w:tc>
          <w:tcPr>
            <w:tcW w:w="1144" w:type="dxa"/>
            <w:tcBorders>
              <w:top w:val="nil"/>
              <w:left w:val="single" w:sz="4" w:space="0" w:color="auto"/>
              <w:bottom w:val="single" w:sz="4" w:space="0" w:color="auto"/>
              <w:right w:val="single" w:sz="4" w:space="0" w:color="auto"/>
            </w:tcBorders>
            <w:shd w:val="clear" w:color="auto" w:fill="auto"/>
            <w:noWrap/>
            <w:vAlign w:val="center"/>
            <w:hideMark/>
          </w:tcPr>
          <w:p w14:paraId="46D70914"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Hasta 1959</w:t>
            </w:r>
          </w:p>
        </w:tc>
        <w:tc>
          <w:tcPr>
            <w:tcW w:w="1206" w:type="dxa"/>
            <w:tcBorders>
              <w:top w:val="nil"/>
              <w:left w:val="nil"/>
              <w:bottom w:val="single" w:sz="4" w:space="0" w:color="auto"/>
              <w:right w:val="single" w:sz="4" w:space="0" w:color="auto"/>
            </w:tcBorders>
            <w:shd w:val="clear" w:color="auto" w:fill="auto"/>
            <w:noWrap/>
            <w:vAlign w:val="center"/>
            <w:hideMark/>
          </w:tcPr>
          <w:p w14:paraId="4284217A"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9</w:t>
            </w:r>
          </w:p>
        </w:tc>
        <w:tc>
          <w:tcPr>
            <w:tcW w:w="1083" w:type="dxa"/>
            <w:tcBorders>
              <w:top w:val="nil"/>
              <w:left w:val="nil"/>
              <w:bottom w:val="single" w:sz="4" w:space="0" w:color="auto"/>
              <w:right w:val="single" w:sz="4" w:space="0" w:color="auto"/>
            </w:tcBorders>
            <w:shd w:val="clear" w:color="auto" w:fill="auto"/>
            <w:noWrap/>
            <w:vAlign w:val="center"/>
            <w:hideMark/>
          </w:tcPr>
          <w:p w14:paraId="62051DA9"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7</w:t>
            </w:r>
          </w:p>
        </w:tc>
        <w:tc>
          <w:tcPr>
            <w:tcW w:w="1327" w:type="dxa"/>
            <w:tcBorders>
              <w:top w:val="nil"/>
              <w:left w:val="nil"/>
              <w:bottom w:val="single" w:sz="4" w:space="0" w:color="auto"/>
              <w:right w:val="single" w:sz="4" w:space="0" w:color="auto"/>
            </w:tcBorders>
            <w:shd w:val="clear" w:color="auto" w:fill="auto"/>
            <w:noWrap/>
            <w:vAlign w:val="center"/>
            <w:hideMark/>
          </w:tcPr>
          <w:p w14:paraId="794FBC26"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1</w:t>
            </w:r>
          </w:p>
        </w:tc>
        <w:tc>
          <w:tcPr>
            <w:tcW w:w="962" w:type="dxa"/>
            <w:tcBorders>
              <w:top w:val="nil"/>
              <w:left w:val="nil"/>
              <w:bottom w:val="single" w:sz="4" w:space="0" w:color="auto"/>
              <w:right w:val="single" w:sz="4" w:space="0" w:color="auto"/>
            </w:tcBorders>
            <w:shd w:val="clear" w:color="auto" w:fill="auto"/>
            <w:noWrap/>
            <w:vAlign w:val="center"/>
            <w:hideMark/>
          </w:tcPr>
          <w:p w14:paraId="02F20342"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0</w:t>
            </w:r>
          </w:p>
        </w:tc>
        <w:tc>
          <w:tcPr>
            <w:tcW w:w="1145" w:type="dxa"/>
            <w:tcBorders>
              <w:top w:val="nil"/>
              <w:left w:val="nil"/>
              <w:bottom w:val="single" w:sz="4" w:space="0" w:color="auto"/>
              <w:right w:val="single" w:sz="4" w:space="0" w:color="auto"/>
            </w:tcBorders>
            <w:shd w:val="clear" w:color="auto" w:fill="auto"/>
            <w:noWrap/>
            <w:vAlign w:val="center"/>
            <w:hideMark/>
          </w:tcPr>
          <w:p w14:paraId="19739B6C"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0</w:t>
            </w:r>
          </w:p>
        </w:tc>
        <w:tc>
          <w:tcPr>
            <w:tcW w:w="1144" w:type="dxa"/>
            <w:tcBorders>
              <w:top w:val="nil"/>
              <w:left w:val="nil"/>
              <w:bottom w:val="single" w:sz="4" w:space="0" w:color="auto"/>
              <w:right w:val="single" w:sz="4" w:space="0" w:color="auto"/>
            </w:tcBorders>
            <w:shd w:val="clear" w:color="auto" w:fill="auto"/>
            <w:noWrap/>
            <w:vAlign w:val="center"/>
            <w:hideMark/>
          </w:tcPr>
          <w:p w14:paraId="031E4AAB"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0</w:t>
            </w:r>
          </w:p>
        </w:tc>
        <w:tc>
          <w:tcPr>
            <w:tcW w:w="1145" w:type="dxa"/>
            <w:tcBorders>
              <w:top w:val="nil"/>
              <w:left w:val="nil"/>
              <w:bottom w:val="single" w:sz="4" w:space="0" w:color="auto"/>
              <w:right w:val="single" w:sz="4" w:space="0" w:color="auto"/>
            </w:tcBorders>
            <w:shd w:val="clear" w:color="auto" w:fill="auto"/>
            <w:noWrap/>
            <w:vAlign w:val="center"/>
            <w:hideMark/>
          </w:tcPr>
          <w:p w14:paraId="3C2330BA"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1</w:t>
            </w:r>
          </w:p>
        </w:tc>
      </w:tr>
      <w:tr w:rsidR="00663666" w:rsidRPr="0001344C" w14:paraId="682A7C1F" w14:textId="77777777" w:rsidTr="0001344C">
        <w:trPr>
          <w:trHeight w:val="571"/>
        </w:trPr>
        <w:tc>
          <w:tcPr>
            <w:tcW w:w="1144" w:type="dxa"/>
            <w:tcBorders>
              <w:top w:val="nil"/>
              <w:left w:val="single" w:sz="4" w:space="0" w:color="auto"/>
              <w:bottom w:val="single" w:sz="4" w:space="0" w:color="auto"/>
              <w:right w:val="single" w:sz="4" w:space="0" w:color="auto"/>
            </w:tcBorders>
            <w:shd w:val="clear" w:color="auto" w:fill="auto"/>
            <w:noWrap/>
            <w:vAlign w:val="center"/>
            <w:hideMark/>
          </w:tcPr>
          <w:p w14:paraId="0651CB1E"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De 1960 a 1980</w:t>
            </w:r>
          </w:p>
        </w:tc>
        <w:tc>
          <w:tcPr>
            <w:tcW w:w="1206" w:type="dxa"/>
            <w:tcBorders>
              <w:top w:val="nil"/>
              <w:left w:val="nil"/>
              <w:bottom w:val="single" w:sz="4" w:space="0" w:color="auto"/>
              <w:right w:val="single" w:sz="4" w:space="0" w:color="auto"/>
            </w:tcBorders>
            <w:shd w:val="clear" w:color="auto" w:fill="auto"/>
            <w:noWrap/>
            <w:vAlign w:val="center"/>
            <w:hideMark/>
          </w:tcPr>
          <w:p w14:paraId="0AE9EAB6"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17</w:t>
            </w:r>
          </w:p>
        </w:tc>
        <w:tc>
          <w:tcPr>
            <w:tcW w:w="1083" w:type="dxa"/>
            <w:tcBorders>
              <w:top w:val="nil"/>
              <w:left w:val="nil"/>
              <w:bottom w:val="single" w:sz="4" w:space="0" w:color="auto"/>
              <w:right w:val="single" w:sz="4" w:space="0" w:color="auto"/>
            </w:tcBorders>
            <w:shd w:val="clear" w:color="auto" w:fill="auto"/>
            <w:noWrap/>
            <w:vAlign w:val="center"/>
            <w:hideMark/>
          </w:tcPr>
          <w:p w14:paraId="4ADDED0E"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16</w:t>
            </w:r>
          </w:p>
        </w:tc>
        <w:tc>
          <w:tcPr>
            <w:tcW w:w="1327" w:type="dxa"/>
            <w:tcBorders>
              <w:top w:val="nil"/>
              <w:left w:val="nil"/>
              <w:bottom w:val="single" w:sz="4" w:space="0" w:color="auto"/>
              <w:right w:val="single" w:sz="4" w:space="0" w:color="auto"/>
            </w:tcBorders>
            <w:shd w:val="clear" w:color="auto" w:fill="auto"/>
            <w:noWrap/>
            <w:vAlign w:val="center"/>
            <w:hideMark/>
          </w:tcPr>
          <w:p w14:paraId="3EDC20FB"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1</w:t>
            </w:r>
          </w:p>
        </w:tc>
        <w:tc>
          <w:tcPr>
            <w:tcW w:w="962" w:type="dxa"/>
            <w:tcBorders>
              <w:top w:val="nil"/>
              <w:left w:val="nil"/>
              <w:bottom w:val="single" w:sz="4" w:space="0" w:color="auto"/>
              <w:right w:val="single" w:sz="4" w:space="0" w:color="auto"/>
            </w:tcBorders>
            <w:shd w:val="clear" w:color="auto" w:fill="auto"/>
            <w:noWrap/>
            <w:vAlign w:val="center"/>
            <w:hideMark/>
          </w:tcPr>
          <w:p w14:paraId="1DEA106E"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0</w:t>
            </w:r>
          </w:p>
        </w:tc>
        <w:tc>
          <w:tcPr>
            <w:tcW w:w="1145" w:type="dxa"/>
            <w:tcBorders>
              <w:top w:val="nil"/>
              <w:left w:val="nil"/>
              <w:bottom w:val="single" w:sz="4" w:space="0" w:color="auto"/>
              <w:right w:val="single" w:sz="4" w:space="0" w:color="auto"/>
            </w:tcBorders>
            <w:shd w:val="clear" w:color="auto" w:fill="auto"/>
            <w:noWrap/>
            <w:vAlign w:val="center"/>
            <w:hideMark/>
          </w:tcPr>
          <w:p w14:paraId="37851E3C"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0</w:t>
            </w:r>
          </w:p>
        </w:tc>
        <w:tc>
          <w:tcPr>
            <w:tcW w:w="1144" w:type="dxa"/>
            <w:tcBorders>
              <w:top w:val="nil"/>
              <w:left w:val="nil"/>
              <w:bottom w:val="single" w:sz="4" w:space="0" w:color="auto"/>
              <w:right w:val="single" w:sz="4" w:space="0" w:color="auto"/>
            </w:tcBorders>
            <w:shd w:val="clear" w:color="auto" w:fill="auto"/>
            <w:noWrap/>
            <w:vAlign w:val="center"/>
            <w:hideMark/>
          </w:tcPr>
          <w:p w14:paraId="08E5A836"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0</w:t>
            </w:r>
          </w:p>
        </w:tc>
        <w:tc>
          <w:tcPr>
            <w:tcW w:w="1145" w:type="dxa"/>
            <w:tcBorders>
              <w:top w:val="nil"/>
              <w:left w:val="nil"/>
              <w:bottom w:val="single" w:sz="4" w:space="0" w:color="auto"/>
              <w:right w:val="single" w:sz="4" w:space="0" w:color="auto"/>
            </w:tcBorders>
            <w:shd w:val="clear" w:color="auto" w:fill="auto"/>
            <w:noWrap/>
            <w:vAlign w:val="center"/>
            <w:hideMark/>
          </w:tcPr>
          <w:p w14:paraId="6D72CCDF"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0</w:t>
            </w:r>
          </w:p>
        </w:tc>
      </w:tr>
      <w:tr w:rsidR="00663666" w:rsidRPr="0001344C" w14:paraId="2012B1F8" w14:textId="77777777" w:rsidTr="0001344C">
        <w:trPr>
          <w:trHeight w:val="571"/>
        </w:trPr>
        <w:tc>
          <w:tcPr>
            <w:tcW w:w="1144" w:type="dxa"/>
            <w:tcBorders>
              <w:top w:val="nil"/>
              <w:left w:val="single" w:sz="4" w:space="0" w:color="auto"/>
              <w:bottom w:val="single" w:sz="4" w:space="0" w:color="auto"/>
              <w:right w:val="single" w:sz="4" w:space="0" w:color="auto"/>
            </w:tcBorders>
            <w:shd w:val="clear" w:color="auto" w:fill="auto"/>
            <w:noWrap/>
            <w:vAlign w:val="center"/>
            <w:hideMark/>
          </w:tcPr>
          <w:p w14:paraId="40E8ADDE"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De 1981 a 2000</w:t>
            </w:r>
          </w:p>
        </w:tc>
        <w:tc>
          <w:tcPr>
            <w:tcW w:w="1206" w:type="dxa"/>
            <w:tcBorders>
              <w:top w:val="nil"/>
              <w:left w:val="nil"/>
              <w:bottom w:val="single" w:sz="4" w:space="0" w:color="auto"/>
              <w:right w:val="single" w:sz="4" w:space="0" w:color="auto"/>
            </w:tcBorders>
            <w:shd w:val="clear" w:color="auto" w:fill="auto"/>
            <w:noWrap/>
            <w:vAlign w:val="center"/>
            <w:hideMark/>
          </w:tcPr>
          <w:p w14:paraId="3962FA1C"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10</w:t>
            </w:r>
          </w:p>
        </w:tc>
        <w:tc>
          <w:tcPr>
            <w:tcW w:w="1083" w:type="dxa"/>
            <w:tcBorders>
              <w:top w:val="nil"/>
              <w:left w:val="nil"/>
              <w:bottom w:val="single" w:sz="4" w:space="0" w:color="auto"/>
              <w:right w:val="single" w:sz="4" w:space="0" w:color="auto"/>
            </w:tcBorders>
            <w:shd w:val="clear" w:color="auto" w:fill="auto"/>
            <w:noWrap/>
            <w:vAlign w:val="center"/>
            <w:hideMark/>
          </w:tcPr>
          <w:p w14:paraId="2521E38F"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1</w:t>
            </w:r>
          </w:p>
        </w:tc>
        <w:tc>
          <w:tcPr>
            <w:tcW w:w="1327" w:type="dxa"/>
            <w:tcBorders>
              <w:top w:val="nil"/>
              <w:left w:val="nil"/>
              <w:bottom w:val="single" w:sz="4" w:space="0" w:color="auto"/>
              <w:right w:val="single" w:sz="4" w:space="0" w:color="auto"/>
            </w:tcBorders>
            <w:shd w:val="clear" w:color="auto" w:fill="auto"/>
            <w:noWrap/>
            <w:vAlign w:val="center"/>
            <w:hideMark/>
          </w:tcPr>
          <w:p w14:paraId="2023A132"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5</w:t>
            </w:r>
          </w:p>
        </w:tc>
        <w:tc>
          <w:tcPr>
            <w:tcW w:w="962" w:type="dxa"/>
            <w:tcBorders>
              <w:top w:val="nil"/>
              <w:left w:val="nil"/>
              <w:bottom w:val="single" w:sz="4" w:space="0" w:color="auto"/>
              <w:right w:val="single" w:sz="4" w:space="0" w:color="auto"/>
            </w:tcBorders>
            <w:shd w:val="clear" w:color="auto" w:fill="auto"/>
            <w:noWrap/>
            <w:vAlign w:val="center"/>
            <w:hideMark/>
          </w:tcPr>
          <w:p w14:paraId="11EBB024"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2</w:t>
            </w:r>
          </w:p>
        </w:tc>
        <w:tc>
          <w:tcPr>
            <w:tcW w:w="1145" w:type="dxa"/>
            <w:tcBorders>
              <w:top w:val="nil"/>
              <w:left w:val="nil"/>
              <w:bottom w:val="single" w:sz="4" w:space="0" w:color="auto"/>
              <w:right w:val="single" w:sz="4" w:space="0" w:color="auto"/>
            </w:tcBorders>
            <w:shd w:val="clear" w:color="auto" w:fill="auto"/>
            <w:noWrap/>
            <w:vAlign w:val="center"/>
            <w:hideMark/>
          </w:tcPr>
          <w:p w14:paraId="19D118AB"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0</w:t>
            </w:r>
          </w:p>
        </w:tc>
        <w:tc>
          <w:tcPr>
            <w:tcW w:w="1144" w:type="dxa"/>
            <w:tcBorders>
              <w:top w:val="nil"/>
              <w:left w:val="nil"/>
              <w:bottom w:val="single" w:sz="4" w:space="0" w:color="auto"/>
              <w:right w:val="single" w:sz="4" w:space="0" w:color="auto"/>
            </w:tcBorders>
            <w:shd w:val="clear" w:color="auto" w:fill="auto"/>
            <w:noWrap/>
            <w:vAlign w:val="center"/>
            <w:hideMark/>
          </w:tcPr>
          <w:p w14:paraId="05AC0575"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0</w:t>
            </w:r>
          </w:p>
        </w:tc>
        <w:tc>
          <w:tcPr>
            <w:tcW w:w="1145" w:type="dxa"/>
            <w:tcBorders>
              <w:top w:val="nil"/>
              <w:left w:val="nil"/>
              <w:bottom w:val="single" w:sz="4" w:space="0" w:color="auto"/>
              <w:right w:val="single" w:sz="4" w:space="0" w:color="auto"/>
            </w:tcBorders>
            <w:shd w:val="clear" w:color="auto" w:fill="auto"/>
            <w:noWrap/>
            <w:vAlign w:val="center"/>
            <w:hideMark/>
          </w:tcPr>
          <w:p w14:paraId="335A08DC"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2</w:t>
            </w:r>
          </w:p>
        </w:tc>
      </w:tr>
      <w:tr w:rsidR="00663666" w:rsidRPr="0001344C" w14:paraId="53819986" w14:textId="77777777" w:rsidTr="0001344C">
        <w:trPr>
          <w:trHeight w:val="571"/>
        </w:trPr>
        <w:tc>
          <w:tcPr>
            <w:tcW w:w="1144" w:type="dxa"/>
            <w:tcBorders>
              <w:top w:val="nil"/>
              <w:left w:val="single" w:sz="4" w:space="0" w:color="auto"/>
              <w:bottom w:val="single" w:sz="4" w:space="0" w:color="auto"/>
              <w:right w:val="single" w:sz="4" w:space="0" w:color="auto"/>
            </w:tcBorders>
            <w:shd w:val="clear" w:color="auto" w:fill="auto"/>
            <w:noWrap/>
            <w:vAlign w:val="center"/>
            <w:hideMark/>
          </w:tcPr>
          <w:p w14:paraId="08424CF7"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De 2001 a hoy</w:t>
            </w:r>
          </w:p>
        </w:tc>
        <w:tc>
          <w:tcPr>
            <w:tcW w:w="1206" w:type="dxa"/>
            <w:tcBorders>
              <w:top w:val="nil"/>
              <w:left w:val="nil"/>
              <w:bottom w:val="single" w:sz="4" w:space="0" w:color="auto"/>
              <w:right w:val="single" w:sz="4" w:space="0" w:color="auto"/>
            </w:tcBorders>
            <w:shd w:val="clear" w:color="auto" w:fill="auto"/>
            <w:noWrap/>
            <w:vAlign w:val="center"/>
            <w:hideMark/>
          </w:tcPr>
          <w:p w14:paraId="728F5959"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11</w:t>
            </w:r>
          </w:p>
        </w:tc>
        <w:tc>
          <w:tcPr>
            <w:tcW w:w="1083" w:type="dxa"/>
            <w:tcBorders>
              <w:top w:val="nil"/>
              <w:left w:val="nil"/>
              <w:bottom w:val="single" w:sz="4" w:space="0" w:color="auto"/>
              <w:right w:val="single" w:sz="4" w:space="0" w:color="auto"/>
            </w:tcBorders>
            <w:shd w:val="clear" w:color="auto" w:fill="auto"/>
            <w:noWrap/>
            <w:vAlign w:val="center"/>
            <w:hideMark/>
          </w:tcPr>
          <w:p w14:paraId="00639F53"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0</w:t>
            </w:r>
          </w:p>
        </w:tc>
        <w:tc>
          <w:tcPr>
            <w:tcW w:w="1327" w:type="dxa"/>
            <w:tcBorders>
              <w:top w:val="nil"/>
              <w:left w:val="nil"/>
              <w:bottom w:val="single" w:sz="4" w:space="0" w:color="auto"/>
              <w:right w:val="single" w:sz="4" w:space="0" w:color="auto"/>
            </w:tcBorders>
            <w:shd w:val="clear" w:color="auto" w:fill="auto"/>
            <w:noWrap/>
            <w:vAlign w:val="center"/>
            <w:hideMark/>
          </w:tcPr>
          <w:p w14:paraId="08E3ED86"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4</w:t>
            </w:r>
          </w:p>
        </w:tc>
        <w:tc>
          <w:tcPr>
            <w:tcW w:w="962" w:type="dxa"/>
            <w:tcBorders>
              <w:top w:val="nil"/>
              <w:left w:val="nil"/>
              <w:bottom w:val="single" w:sz="4" w:space="0" w:color="auto"/>
              <w:right w:val="single" w:sz="4" w:space="0" w:color="auto"/>
            </w:tcBorders>
            <w:shd w:val="clear" w:color="auto" w:fill="auto"/>
            <w:noWrap/>
            <w:vAlign w:val="center"/>
            <w:hideMark/>
          </w:tcPr>
          <w:p w14:paraId="2B1BF444"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2</w:t>
            </w:r>
          </w:p>
        </w:tc>
        <w:tc>
          <w:tcPr>
            <w:tcW w:w="1145" w:type="dxa"/>
            <w:tcBorders>
              <w:top w:val="nil"/>
              <w:left w:val="nil"/>
              <w:bottom w:val="single" w:sz="4" w:space="0" w:color="auto"/>
              <w:right w:val="single" w:sz="4" w:space="0" w:color="auto"/>
            </w:tcBorders>
            <w:shd w:val="clear" w:color="auto" w:fill="auto"/>
            <w:noWrap/>
            <w:vAlign w:val="center"/>
            <w:hideMark/>
          </w:tcPr>
          <w:p w14:paraId="6A769A99"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2</w:t>
            </w:r>
          </w:p>
        </w:tc>
        <w:tc>
          <w:tcPr>
            <w:tcW w:w="1144" w:type="dxa"/>
            <w:tcBorders>
              <w:top w:val="nil"/>
              <w:left w:val="nil"/>
              <w:bottom w:val="single" w:sz="4" w:space="0" w:color="auto"/>
              <w:right w:val="single" w:sz="4" w:space="0" w:color="auto"/>
            </w:tcBorders>
            <w:shd w:val="clear" w:color="auto" w:fill="auto"/>
            <w:noWrap/>
            <w:vAlign w:val="center"/>
            <w:hideMark/>
          </w:tcPr>
          <w:p w14:paraId="6315E298"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1</w:t>
            </w:r>
          </w:p>
        </w:tc>
        <w:tc>
          <w:tcPr>
            <w:tcW w:w="1145" w:type="dxa"/>
            <w:tcBorders>
              <w:top w:val="nil"/>
              <w:left w:val="nil"/>
              <w:bottom w:val="single" w:sz="4" w:space="0" w:color="auto"/>
              <w:right w:val="single" w:sz="4" w:space="0" w:color="auto"/>
            </w:tcBorders>
            <w:shd w:val="clear" w:color="auto" w:fill="auto"/>
            <w:noWrap/>
            <w:vAlign w:val="center"/>
            <w:hideMark/>
          </w:tcPr>
          <w:p w14:paraId="59A2BEE1" w14:textId="77777777" w:rsidR="00663666" w:rsidRPr="0001344C" w:rsidRDefault="00663666" w:rsidP="0001344C">
            <w:pPr>
              <w:spacing w:after="0" w:line="360" w:lineRule="auto"/>
              <w:jc w:val="center"/>
              <w:rPr>
                <w:rFonts w:eastAsia="Times New Roman" w:cstheme="minorHAnsi"/>
                <w:color w:val="000000"/>
                <w:sz w:val="18"/>
                <w:szCs w:val="18"/>
                <w:lang w:eastAsia="es-AR"/>
              </w:rPr>
            </w:pPr>
            <w:r w:rsidRPr="0001344C">
              <w:rPr>
                <w:rFonts w:eastAsia="Times New Roman" w:cstheme="minorHAnsi"/>
                <w:color w:val="000000"/>
                <w:sz w:val="18"/>
                <w:szCs w:val="18"/>
                <w:lang w:eastAsia="es-AR"/>
              </w:rPr>
              <w:t>2</w:t>
            </w:r>
          </w:p>
        </w:tc>
      </w:tr>
      <w:tr w:rsidR="00663666" w:rsidRPr="0001344C" w14:paraId="37B4D3AC" w14:textId="77777777" w:rsidTr="0001344C">
        <w:trPr>
          <w:trHeight w:val="571"/>
        </w:trPr>
        <w:tc>
          <w:tcPr>
            <w:tcW w:w="1144" w:type="dxa"/>
            <w:tcBorders>
              <w:top w:val="nil"/>
              <w:left w:val="single" w:sz="4" w:space="0" w:color="auto"/>
              <w:bottom w:val="single" w:sz="4" w:space="0" w:color="auto"/>
              <w:right w:val="single" w:sz="4" w:space="0" w:color="auto"/>
            </w:tcBorders>
            <w:shd w:val="clear" w:color="000000" w:fill="808080"/>
            <w:noWrap/>
            <w:vAlign w:val="center"/>
            <w:hideMark/>
          </w:tcPr>
          <w:p w14:paraId="2DEB9714" w14:textId="77777777" w:rsidR="00663666" w:rsidRPr="0001344C" w:rsidRDefault="00663666" w:rsidP="0001344C">
            <w:pPr>
              <w:spacing w:after="0" w:line="360" w:lineRule="auto"/>
              <w:jc w:val="center"/>
              <w:rPr>
                <w:rFonts w:eastAsia="Times New Roman" w:cstheme="minorHAnsi"/>
                <w:b/>
                <w:bCs/>
                <w:color w:val="FFFFFF"/>
                <w:sz w:val="18"/>
                <w:szCs w:val="18"/>
                <w:lang w:eastAsia="es-AR"/>
              </w:rPr>
            </w:pPr>
            <w:r w:rsidRPr="0001344C">
              <w:rPr>
                <w:rFonts w:eastAsia="Times New Roman" w:cstheme="minorHAnsi"/>
                <w:b/>
                <w:bCs/>
                <w:color w:val="FFFFFF"/>
                <w:sz w:val="18"/>
                <w:szCs w:val="18"/>
                <w:lang w:eastAsia="es-AR"/>
              </w:rPr>
              <w:t>Total</w:t>
            </w:r>
          </w:p>
        </w:tc>
        <w:tc>
          <w:tcPr>
            <w:tcW w:w="1206" w:type="dxa"/>
            <w:tcBorders>
              <w:top w:val="nil"/>
              <w:left w:val="nil"/>
              <w:bottom w:val="single" w:sz="4" w:space="0" w:color="auto"/>
              <w:right w:val="single" w:sz="4" w:space="0" w:color="auto"/>
            </w:tcBorders>
            <w:shd w:val="clear" w:color="000000" w:fill="808080"/>
            <w:noWrap/>
            <w:vAlign w:val="center"/>
            <w:hideMark/>
          </w:tcPr>
          <w:p w14:paraId="420F953C" w14:textId="77777777" w:rsidR="00663666" w:rsidRPr="0001344C" w:rsidRDefault="00663666" w:rsidP="0001344C">
            <w:pPr>
              <w:spacing w:after="0" w:line="360" w:lineRule="auto"/>
              <w:jc w:val="center"/>
              <w:rPr>
                <w:rFonts w:eastAsia="Times New Roman" w:cstheme="minorHAnsi"/>
                <w:b/>
                <w:bCs/>
                <w:color w:val="FFFFFF"/>
                <w:sz w:val="18"/>
                <w:szCs w:val="18"/>
                <w:lang w:eastAsia="es-AR"/>
              </w:rPr>
            </w:pPr>
            <w:r w:rsidRPr="0001344C">
              <w:rPr>
                <w:rFonts w:eastAsia="Times New Roman" w:cstheme="minorHAnsi"/>
                <w:b/>
                <w:bCs/>
                <w:color w:val="FFFFFF"/>
                <w:sz w:val="18"/>
                <w:szCs w:val="18"/>
                <w:lang w:eastAsia="es-AR"/>
              </w:rPr>
              <w:t>47</w:t>
            </w:r>
          </w:p>
        </w:tc>
        <w:tc>
          <w:tcPr>
            <w:tcW w:w="1083" w:type="dxa"/>
            <w:tcBorders>
              <w:top w:val="nil"/>
              <w:left w:val="nil"/>
              <w:bottom w:val="single" w:sz="4" w:space="0" w:color="auto"/>
              <w:right w:val="single" w:sz="4" w:space="0" w:color="auto"/>
            </w:tcBorders>
            <w:shd w:val="clear" w:color="000000" w:fill="808080"/>
            <w:noWrap/>
            <w:vAlign w:val="center"/>
            <w:hideMark/>
          </w:tcPr>
          <w:p w14:paraId="6ADCF6C3" w14:textId="77777777" w:rsidR="00663666" w:rsidRPr="0001344C" w:rsidRDefault="00663666" w:rsidP="0001344C">
            <w:pPr>
              <w:spacing w:after="0" w:line="360" w:lineRule="auto"/>
              <w:jc w:val="center"/>
              <w:rPr>
                <w:rFonts w:eastAsia="Times New Roman" w:cstheme="minorHAnsi"/>
                <w:b/>
                <w:bCs/>
                <w:color w:val="FFFFFF"/>
                <w:sz w:val="18"/>
                <w:szCs w:val="18"/>
                <w:lang w:eastAsia="es-AR"/>
              </w:rPr>
            </w:pPr>
            <w:r w:rsidRPr="0001344C">
              <w:rPr>
                <w:rFonts w:eastAsia="Times New Roman" w:cstheme="minorHAnsi"/>
                <w:b/>
                <w:bCs/>
                <w:color w:val="FFFFFF"/>
                <w:sz w:val="18"/>
                <w:szCs w:val="18"/>
                <w:lang w:eastAsia="es-AR"/>
              </w:rPr>
              <w:t>24</w:t>
            </w:r>
          </w:p>
        </w:tc>
        <w:tc>
          <w:tcPr>
            <w:tcW w:w="1327" w:type="dxa"/>
            <w:tcBorders>
              <w:top w:val="nil"/>
              <w:left w:val="nil"/>
              <w:bottom w:val="single" w:sz="4" w:space="0" w:color="auto"/>
              <w:right w:val="single" w:sz="4" w:space="0" w:color="auto"/>
            </w:tcBorders>
            <w:shd w:val="clear" w:color="000000" w:fill="808080"/>
            <w:noWrap/>
            <w:vAlign w:val="center"/>
            <w:hideMark/>
          </w:tcPr>
          <w:p w14:paraId="39F37A1F" w14:textId="77777777" w:rsidR="00663666" w:rsidRPr="0001344C" w:rsidRDefault="00663666" w:rsidP="0001344C">
            <w:pPr>
              <w:spacing w:after="0" w:line="360" w:lineRule="auto"/>
              <w:jc w:val="center"/>
              <w:rPr>
                <w:rFonts w:eastAsia="Times New Roman" w:cstheme="minorHAnsi"/>
                <w:b/>
                <w:bCs/>
                <w:color w:val="FFFFFF"/>
                <w:sz w:val="18"/>
                <w:szCs w:val="18"/>
                <w:lang w:eastAsia="es-AR"/>
              </w:rPr>
            </w:pPr>
            <w:r w:rsidRPr="0001344C">
              <w:rPr>
                <w:rFonts w:eastAsia="Times New Roman" w:cstheme="minorHAnsi"/>
                <w:b/>
                <w:bCs/>
                <w:color w:val="FFFFFF"/>
                <w:sz w:val="18"/>
                <w:szCs w:val="18"/>
                <w:lang w:eastAsia="es-AR"/>
              </w:rPr>
              <w:t>11</w:t>
            </w:r>
          </w:p>
        </w:tc>
        <w:tc>
          <w:tcPr>
            <w:tcW w:w="962" w:type="dxa"/>
            <w:tcBorders>
              <w:top w:val="nil"/>
              <w:left w:val="nil"/>
              <w:bottom w:val="single" w:sz="4" w:space="0" w:color="auto"/>
              <w:right w:val="single" w:sz="4" w:space="0" w:color="auto"/>
            </w:tcBorders>
            <w:shd w:val="clear" w:color="000000" w:fill="808080"/>
            <w:noWrap/>
            <w:vAlign w:val="center"/>
            <w:hideMark/>
          </w:tcPr>
          <w:p w14:paraId="4CA0C4AA" w14:textId="77777777" w:rsidR="00663666" w:rsidRPr="0001344C" w:rsidRDefault="00663666" w:rsidP="0001344C">
            <w:pPr>
              <w:spacing w:after="0" w:line="360" w:lineRule="auto"/>
              <w:jc w:val="center"/>
              <w:rPr>
                <w:rFonts w:eastAsia="Times New Roman" w:cstheme="minorHAnsi"/>
                <w:b/>
                <w:bCs/>
                <w:color w:val="FFFFFF"/>
                <w:sz w:val="18"/>
                <w:szCs w:val="18"/>
                <w:lang w:eastAsia="es-AR"/>
              </w:rPr>
            </w:pPr>
            <w:r w:rsidRPr="0001344C">
              <w:rPr>
                <w:rFonts w:eastAsia="Times New Roman" w:cstheme="minorHAnsi"/>
                <w:b/>
                <w:bCs/>
                <w:color w:val="FFFFFF"/>
                <w:sz w:val="18"/>
                <w:szCs w:val="18"/>
                <w:lang w:eastAsia="es-AR"/>
              </w:rPr>
              <w:t>4</w:t>
            </w:r>
          </w:p>
        </w:tc>
        <w:tc>
          <w:tcPr>
            <w:tcW w:w="1145" w:type="dxa"/>
            <w:tcBorders>
              <w:top w:val="nil"/>
              <w:left w:val="nil"/>
              <w:bottom w:val="single" w:sz="4" w:space="0" w:color="auto"/>
              <w:right w:val="single" w:sz="4" w:space="0" w:color="auto"/>
            </w:tcBorders>
            <w:shd w:val="clear" w:color="000000" w:fill="808080"/>
            <w:noWrap/>
            <w:vAlign w:val="center"/>
            <w:hideMark/>
          </w:tcPr>
          <w:p w14:paraId="4EA57996" w14:textId="77777777" w:rsidR="00663666" w:rsidRPr="0001344C" w:rsidRDefault="00663666" w:rsidP="0001344C">
            <w:pPr>
              <w:spacing w:after="0" w:line="360" w:lineRule="auto"/>
              <w:jc w:val="center"/>
              <w:rPr>
                <w:rFonts w:eastAsia="Times New Roman" w:cstheme="minorHAnsi"/>
                <w:b/>
                <w:bCs/>
                <w:color w:val="FFFFFF"/>
                <w:sz w:val="18"/>
                <w:szCs w:val="18"/>
                <w:lang w:eastAsia="es-AR"/>
              </w:rPr>
            </w:pPr>
            <w:r w:rsidRPr="0001344C">
              <w:rPr>
                <w:rFonts w:eastAsia="Times New Roman" w:cstheme="minorHAnsi"/>
                <w:b/>
                <w:bCs/>
                <w:color w:val="FFFFFF"/>
                <w:sz w:val="18"/>
                <w:szCs w:val="18"/>
                <w:lang w:eastAsia="es-AR"/>
              </w:rPr>
              <w:t>2</w:t>
            </w:r>
          </w:p>
        </w:tc>
        <w:tc>
          <w:tcPr>
            <w:tcW w:w="1144" w:type="dxa"/>
            <w:tcBorders>
              <w:top w:val="nil"/>
              <w:left w:val="nil"/>
              <w:bottom w:val="single" w:sz="4" w:space="0" w:color="auto"/>
              <w:right w:val="single" w:sz="4" w:space="0" w:color="auto"/>
            </w:tcBorders>
            <w:shd w:val="clear" w:color="000000" w:fill="808080"/>
            <w:noWrap/>
            <w:vAlign w:val="center"/>
            <w:hideMark/>
          </w:tcPr>
          <w:p w14:paraId="3D364270" w14:textId="77777777" w:rsidR="00663666" w:rsidRPr="0001344C" w:rsidRDefault="00663666" w:rsidP="0001344C">
            <w:pPr>
              <w:spacing w:after="0" w:line="360" w:lineRule="auto"/>
              <w:jc w:val="center"/>
              <w:rPr>
                <w:rFonts w:eastAsia="Times New Roman" w:cstheme="minorHAnsi"/>
                <w:b/>
                <w:bCs/>
                <w:color w:val="FFFFFF"/>
                <w:sz w:val="18"/>
                <w:szCs w:val="18"/>
                <w:lang w:eastAsia="es-AR"/>
              </w:rPr>
            </w:pPr>
            <w:r w:rsidRPr="0001344C">
              <w:rPr>
                <w:rFonts w:eastAsia="Times New Roman" w:cstheme="minorHAnsi"/>
                <w:b/>
                <w:bCs/>
                <w:color w:val="FFFFFF"/>
                <w:sz w:val="18"/>
                <w:szCs w:val="18"/>
                <w:lang w:eastAsia="es-AR"/>
              </w:rPr>
              <w:t>1</w:t>
            </w:r>
          </w:p>
        </w:tc>
        <w:tc>
          <w:tcPr>
            <w:tcW w:w="1145" w:type="dxa"/>
            <w:tcBorders>
              <w:top w:val="nil"/>
              <w:left w:val="nil"/>
              <w:bottom w:val="single" w:sz="4" w:space="0" w:color="auto"/>
              <w:right w:val="single" w:sz="4" w:space="0" w:color="auto"/>
            </w:tcBorders>
            <w:shd w:val="clear" w:color="000000" w:fill="808080"/>
            <w:noWrap/>
            <w:vAlign w:val="center"/>
            <w:hideMark/>
          </w:tcPr>
          <w:p w14:paraId="659F9F72" w14:textId="77777777" w:rsidR="00663666" w:rsidRPr="0001344C" w:rsidRDefault="00663666" w:rsidP="0001344C">
            <w:pPr>
              <w:spacing w:after="0" w:line="360" w:lineRule="auto"/>
              <w:jc w:val="center"/>
              <w:rPr>
                <w:rFonts w:eastAsia="Times New Roman" w:cstheme="minorHAnsi"/>
                <w:b/>
                <w:bCs/>
                <w:color w:val="FFFFFF"/>
                <w:sz w:val="18"/>
                <w:szCs w:val="18"/>
                <w:lang w:eastAsia="es-AR"/>
              </w:rPr>
            </w:pPr>
            <w:r w:rsidRPr="0001344C">
              <w:rPr>
                <w:rFonts w:eastAsia="Times New Roman" w:cstheme="minorHAnsi"/>
                <w:b/>
                <w:bCs/>
                <w:color w:val="FFFFFF"/>
                <w:sz w:val="18"/>
                <w:szCs w:val="18"/>
                <w:lang w:eastAsia="es-AR"/>
              </w:rPr>
              <w:t>5</w:t>
            </w:r>
          </w:p>
        </w:tc>
      </w:tr>
    </w:tbl>
    <w:p w14:paraId="2F293F9B" w14:textId="22DD2495" w:rsidR="00AF5871" w:rsidRPr="0001344C" w:rsidRDefault="0001344C" w:rsidP="007E45FD">
      <w:pPr>
        <w:pStyle w:val="Normal1"/>
        <w:spacing w:line="360" w:lineRule="auto"/>
        <w:jc w:val="both"/>
        <w:rPr>
          <w:rFonts w:asciiTheme="minorHAnsi" w:eastAsia="Arial" w:hAnsiTheme="minorHAnsi" w:cstheme="minorHAnsi"/>
          <w:color w:val="auto"/>
          <w:sz w:val="18"/>
          <w:szCs w:val="18"/>
        </w:rPr>
      </w:pPr>
      <w:r w:rsidRPr="0001344C">
        <w:rPr>
          <w:rFonts w:asciiTheme="minorHAnsi" w:eastAsia="Arial" w:hAnsiTheme="minorHAnsi" w:cstheme="minorHAnsi"/>
          <w:color w:val="auto"/>
          <w:sz w:val="18"/>
          <w:szCs w:val="18"/>
        </w:rPr>
        <w:t xml:space="preserve">Tabla </w:t>
      </w:r>
      <w:r>
        <w:rPr>
          <w:rFonts w:asciiTheme="minorHAnsi" w:eastAsia="Arial" w:hAnsiTheme="minorHAnsi" w:cstheme="minorHAnsi"/>
          <w:color w:val="auto"/>
          <w:sz w:val="18"/>
          <w:szCs w:val="18"/>
        </w:rPr>
        <w:t>N</w:t>
      </w:r>
      <w:r w:rsidRPr="0001344C">
        <w:rPr>
          <w:rFonts w:asciiTheme="minorHAnsi" w:eastAsia="Arial" w:hAnsiTheme="minorHAnsi" w:cstheme="minorHAnsi"/>
          <w:color w:val="auto"/>
          <w:sz w:val="18"/>
          <w:szCs w:val="18"/>
        </w:rPr>
        <w:t>°3. Cantidad de universidades según estructura académica y antigüedad.</w:t>
      </w:r>
      <w:r>
        <w:rPr>
          <w:rFonts w:asciiTheme="minorHAnsi" w:eastAsia="Arial" w:hAnsiTheme="minorHAnsi" w:cstheme="minorHAnsi"/>
          <w:color w:val="auto"/>
          <w:sz w:val="18"/>
          <w:szCs w:val="18"/>
        </w:rPr>
        <w:t xml:space="preserve"> </w:t>
      </w:r>
      <w:r w:rsidR="00AF5871" w:rsidRPr="0001344C">
        <w:rPr>
          <w:rFonts w:asciiTheme="minorHAnsi" w:eastAsia="Arial" w:hAnsiTheme="minorHAnsi" w:cstheme="minorHAnsi"/>
          <w:color w:val="auto"/>
          <w:sz w:val="18"/>
          <w:szCs w:val="18"/>
        </w:rPr>
        <w:t>Fuente</w:t>
      </w:r>
      <w:r>
        <w:rPr>
          <w:rFonts w:asciiTheme="minorHAnsi" w:eastAsia="Arial" w:hAnsiTheme="minorHAnsi" w:cstheme="minorHAnsi"/>
          <w:color w:val="auto"/>
          <w:sz w:val="18"/>
          <w:szCs w:val="18"/>
        </w:rPr>
        <w:t>:</w:t>
      </w:r>
      <w:r w:rsidR="00AF5871" w:rsidRPr="0001344C">
        <w:rPr>
          <w:rFonts w:asciiTheme="minorHAnsi" w:eastAsia="Arial" w:hAnsiTheme="minorHAnsi" w:cstheme="minorHAnsi"/>
          <w:color w:val="auto"/>
          <w:sz w:val="18"/>
          <w:szCs w:val="18"/>
        </w:rPr>
        <w:t xml:space="preserve"> elaboración propia</w:t>
      </w:r>
    </w:p>
    <w:tbl>
      <w:tblPr>
        <w:tblW w:w="8497" w:type="dxa"/>
        <w:tblInd w:w="55" w:type="dxa"/>
        <w:tblCellMar>
          <w:left w:w="70" w:type="dxa"/>
          <w:right w:w="70" w:type="dxa"/>
        </w:tblCellMar>
        <w:tblLook w:val="04A0" w:firstRow="1" w:lastRow="0" w:firstColumn="1" w:lastColumn="0" w:noHBand="0" w:noVBand="1"/>
      </w:tblPr>
      <w:tblGrid>
        <w:gridCol w:w="1141"/>
        <w:gridCol w:w="1376"/>
        <w:gridCol w:w="1096"/>
        <w:gridCol w:w="1539"/>
        <w:gridCol w:w="987"/>
        <w:gridCol w:w="894"/>
        <w:gridCol w:w="662"/>
        <w:gridCol w:w="802"/>
      </w:tblGrid>
      <w:tr w:rsidR="006871DF" w:rsidRPr="0069463B" w14:paraId="5262216D" w14:textId="77777777" w:rsidTr="0069463B">
        <w:trPr>
          <w:trHeight w:val="476"/>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34773" w14:textId="77777777" w:rsidR="006871DF" w:rsidRPr="0069463B" w:rsidRDefault="006871DF" w:rsidP="0069463B">
            <w:pPr>
              <w:spacing w:after="0" w:line="360" w:lineRule="auto"/>
              <w:jc w:val="center"/>
              <w:rPr>
                <w:rFonts w:eastAsia="Times New Roman" w:cstheme="minorHAnsi"/>
                <w:b/>
                <w:bCs/>
                <w:color w:val="000000"/>
                <w:sz w:val="18"/>
                <w:szCs w:val="18"/>
                <w:lang w:eastAsia="es-AR"/>
              </w:rPr>
            </w:pPr>
            <w:r w:rsidRPr="0069463B">
              <w:rPr>
                <w:rFonts w:eastAsia="Times New Roman" w:cstheme="minorHAnsi"/>
                <w:b/>
                <w:bCs/>
                <w:color w:val="000000"/>
                <w:sz w:val="18"/>
                <w:szCs w:val="18"/>
                <w:lang w:eastAsia="es-AR"/>
              </w:rPr>
              <w:t>Tamaño</w:t>
            </w:r>
          </w:p>
        </w:tc>
        <w:tc>
          <w:tcPr>
            <w:tcW w:w="1376" w:type="dxa"/>
            <w:tcBorders>
              <w:top w:val="single" w:sz="4" w:space="0" w:color="auto"/>
              <w:left w:val="nil"/>
              <w:bottom w:val="single" w:sz="4" w:space="0" w:color="auto"/>
              <w:right w:val="single" w:sz="4" w:space="0" w:color="auto"/>
            </w:tcBorders>
            <w:shd w:val="clear" w:color="auto" w:fill="auto"/>
            <w:vAlign w:val="bottom"/>
            <w:hideMark/>
          </w:tcPr>
          <w:p w14:paraId="4339057B" w14:textId="28CB9208" w:rsidR="006871DF" w:rsidRPr="0069463B" w:rsidRDefault="0069463B" w:rsidP="0069463B">
            <w:pPr>
              <w:spacing w:after="0" w:line="360" w:lineRule="auto"/>
              <w:jc w:val="center"/>
              <w:rPr>
                <w:rFonts w:eastAsia="Times New Roman" w:cstheme="minorHAnsi"/>
                <w:b/>
                <w:bCs/>
                <w:color w:val="000000"/>
                <w:sz w:val="18"/>
                <w:szCs w:val="18"/>
                <w:lang w:eastAsia="es-AR"/>
              </w:rPr>
            </w:pPr>
            <w:r w:rsidRPr="0069463B">
              <w:rPr>
                <w:rFonts w:eastAsia="Times New Roman" w:cstheme="minorHAnsi"/>
                <w:b/>
                <w:bCs/>
                <w:color w:val="000000"/>
                <w:sz w:val="18"/>
                <w:szCs w:val="18"/>
                <w:lang w:eastAsia="es-AR"/>
              </w:rPr>
              <w:t>Universidades</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7D941F83" w14:textId="77777777" w:rsidR="006871DF" w:rsidRPr="0069463B" w:rsidRDefault="006871DF" w:rsidP="0069463B">
            <w:pPr>
              <w:spacing w:after="0" w:line="360" w:lineRule="auto"/>
              <w:jc w:val="center"/>
              <w:rPr>
                <w:rFonts w:eastAsia="Times New Roman" w:cstheme="minorHAnsi"/>
                <w:b/>
                <w:bCs/>
                <w:color w:val="000000"/>
                <w:sz w:val="18"/>
                <w:szCs w:val="18"/>
                <w:lang w:eastAsia="es-AR"/>
              </w:rPr>
            </w:pPr>
            <w:r w:rsidRPr="0069463B">
              <w:rPr>
                <w:rFonts w:eastAsia="Times New Roman" w:cstheme="minorHAnsi"/>
                <w:b/>
                <w:bCs/>
                <w:color w:val="000000"/>
                <w:sz w:val="18"/>
                <w:szCs w:val="18"/>
                <w:lang w:eastAsia="es-AR"/>
              </w:rPr>
              <w:t>Facultades</w:t>
            </w:r>
          </w:p>
        </w:tc>
        <w:tc>
          <w:tcPr>
            <w:tcW w:w="1539" w:type="dxa"/>
            <w:tcBorders>
              <w:top w:val="single" w:sz="4" w:space="0" w:color="auto"/>
              <w:left w:val="nil"/>
              <w:bottom w:val="single" w:sz="4" w:space="0" w:color="auto"/>
              <w:right w:val="single" w:sz="4" w:space="0" w:color="auto"/>
            </w:tcBorders>
            <w:shd w:val="clear" w:color="auto" w:fill="auto"/>
            <w:noWrap/>
            <w:vAlign w:val="bottom"/>
            <w:hideMark/>
          </w:tcPr>
          <w:p w14:paraId="3689F102" w14:textId="77777777" w:rsidR="006871DF" w:rsidRPr="0069463B" w:rsidRDefault="006871DF" w:rsidP="0069463B">
            <w:pPr>
              <w:spacing w:after="0" w:line="360" w:lineRule="auto"/>
              <w:jc w:val="center"/>
              <w:rPr>
                <w:rFonts w:eastAsia="Times New Roman" w:cstheme="minorHAnsi"/>
                <w:b/>
                <w:bCs/>
                <w:color w:val="000000"/>
                <w:sz w:val="18"/>
                <w:szCs w:val="18"/>
                <w:lang w:eastAsia="es-AR"/>
              </w:rPr>
            </w:pPr>
            <w:r w:rsidRPr="0069463B">
              <w:rPr>
                <w:rFonts w:eastAsia="Times New Roman" w:cstheme="minorHAnsi"/>
                <w:b/>
                <w:bCs/>
                <w:color w:val="000000"/>
                <w:sz w:val="18"/>
                <w:szCs w:val="18"/>
                <w:lang w:eastAsia="es-AR"/>
              </w:rPr>
              <w:t>Departamentos</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14:paraId="64EF9C7C" w14:textId="77777777" w:rsidR="006871DF" w:rsidRPr="0069463B" w:rsidRDefault="006871DF" w:rsidP="0069463B">
            <w:pPr>
              <w:spacing w:after="0" w:line="360" w:lineRule="auto"/>
              <w:jc w:val="center"/>
              <w:rPr>
                <w:rFonts w:eastAsia="Times New Roman" w:cstheme="minorHAnsi"/>
                <w:b/>
                <w:bCs/>
                <w:color w:val="000000"/>
                <w:sz w:val="18"/>
                <w:szCs w:val="18"/>
                <w:lang w:eastAsia="es-AR"/>
              </w:rPr>
            </w:pPr>
            <w:r w:rsidRPr="0069463B">
              <w:rPr>
                <w:rFonts w:eastAsia="Times New Roman" w:cstheme="minorHAnsi"/>
                <w:b/>
                <w:bCs/>
                <w:color w:val="000000"/>
                <w:sz w:val="18"/>
                <w:szCs w:val="18"/>
                <w:lang w:eastAsia="es-AR"/>
              </w:rPr>
              <w:t>Institutos</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14:paraId="57533B2E" w14:textId="77777777" w:rsidR="006871DF" w:rsidRPr="0069463B" w:rsidRDefault="006871DF" w:rsidP="0069463B">
            <w:pPr>
              <w:spacing w:after="0" w:line="360" w:lineRule="auto"/>
              <w:jc w:val="center"/>
              <w:rPr>
                <w:rFonts w:eastAsia="Times New Roman" w:cstheme="minorHAnsi"/>
                <w:b/>
                <w:bCs/>
                <w:color w:val="000000"/>
                <w:sz w:val="18"/>
                <w:szCs w:val="18"/>
                <w:lang w:eastAsia="es-AR"/>
              </w:rPr>
            </w:pPr>
            <w:r w:rsidRPr="0069463B">
              <w:rPr>
                <w:rFonts w:eastAsia="Times New Roman" w:cstheme="minorHAnsi"/>
                <w:b/>
                <w:bCs/>
                <w:color w:val="000000"/>
                <w:sz w:val="18"/>
                <w:szCs w:val="18"/>
                <w:lang w:eastAsia="es-AR"/>
              </w:rPr>
              <w:t>Escuelas</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14:paraId="2F123066" w14:textId="77777777" w:rsidR="006871DF" w:rsidRPr="0069463B" w:rsidRDefault="006871DF" w:rsidP="0069463B">
            <w:pPr>
              <w:spacing w:after="0" w:line="360" w:lineRule="auto"/>
              <w:jc w:val="center"/>
              <w:rPr>
                <w:rFonts w:eastAsia="Times New Roman" w:cstheme="minorHAnsi"/>
                <w:b/>
                <w:bCs/>
                <w:color w:val="000000"/>
                <w:sz w:val="18"/>
                <w:szCs w:val="18"/>
                <w:lang w:eastAsia="es-AR"/>
              </w:rPr>
            </w:pPr>
            <w:r w:rsidRPr="0069463B">
              <w:rPr>
                <w:rFonts w:eastAsia="Times New Roman" w:cstheme="minorHAnsi"/>
                <w:b/>
                <w:bCs/>
                <w:color w:val="000000"/>
                <w:sz w:val="18"/>
                <w:szCs w:val="18"/>
                <w:lang w:eastAsia="es-AR"/>
              </w:rPr>
              <w:t>Sedes</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14:paraId="67D786FA" w14:textId="77777777" w:rsidR="006871DF" w:rsidRPr="0069463B" w:rsidRDefault="006871DF" w:rsidP="0069463B">
            <w:pPr>
              <w:spacing w:after="0" w:line="360" w:lineRule="auto"/>
              <w:jc w:val="center"/>
              <w:rPr>
                <w:rFonts w:eastAsia="Times New Roman" w:cstheme="minorHAnsi"/>
                <w:b/>
                <w:bCs/>
                <w:color w:val="000000"/>
                <w:sz w:val="18"/>
                <w:szCs w:val="18"/>
                <w:lang w:eastAsia="es-AR"/>
              </w:rPr>
            </w:pPr>
            <w:r w:rsidRPr="0069463B">
              <w:rPr>
                <w:rFonts w:eastAsia="Times New Roman" w:cstheme="minorHAnsi"/>
                <w:b/>
                <w:bCs/>
                <w:color w:val="000000"/>
                <w:sz w:val="18"/>
                <w:szCs w:val="18"/>
                <w:lang w:eastAsia="es-AR"/>
              </w:rPr>
              <w:t>Hibrido</w:t>
            </w:r>
          </w:p>
        </w:tc>
      </w:tr>
      <w:tr w:rsidR="006871DF" w:rsidRPr="0069463B" w14:paraId="2691A1CA" w14:textId="77777777" w:rsidTr="0069463B">
        <w:trPr>
          <w:trHeight w:val="378"/>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19A92F10"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Grandes</w:t>
            </w:r>
          </w:p>
        </w:tc>
        <w:tc>
          <w:tcPr>
            <w:tcW w:w="1376" w:type="dxa"/>
            <w:tcBorders>
              <w:top w:val="nil"/>
              <w:left w:val="nil"/>
              <w:bottom w:val="single" w:sz="4" w:space="0" w:color="auto"/>
              <w:right w:val="single" w:sz="4" w:space="0" w:color="auto"/>
            </w:tcBorders>
            <w:shd w:val="clear" w:color="auto" w:fill="auto"/>
            <w:noWrap/>
            <w:vAlign w:val="bottom"/>
            <w:hideMark/>
          </w:tcPr>
          <w:p w14:paraId="0A7F31D6"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6</w:t>
            </w:r>
          </w:p>
        </w:tc>
        <w:tc>
          <w:tcPr>
            <w:tcW w:w="1096" w:type="dxa"/>
            <w:tcBorders>
              <w:top w:val="nil"/>
              <w:left w:val="nil"/>
              <w:bottom w:val="single" w:sz="4" w:space="0" w:color="auto"/>
              <w:right w:val="single" w:sz="4" w:space="0" w:color="auto"/>
            </w:tcBorders>
            <w:shd w:val="clear" w:color="auto" w:fill="auto"/>
            <w:noWrap/>
            <w:vAlign w:val="bottom"/>
            <w:hideMark/>
          </w:tcPr>
          <w:p w14:paraId="4CA79AFC"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6</w:t>
            </w:r>
          </w:p>
        </w:tc>
        <w:tc>
          <w:tcPr>
            <w:tcW w:w="1539" w:type="dxa"/>
            <w:tcBorders>
              <w:top w:val="nil"/>
              <w:left w:val="nil"/>
              <w:bottom w:val="single" w:sz="4" w:space="0" w:color="auto"/>
              <w:right w:val="single" w:sz="4" w:space="0" w:color="auto"/>
            </w:tcBorders>
            <w:shd w:val="clear" w:color="auto" w:fill="auto"/>
            <w:noWrap/>
            <w:vAlign w:val="bottom"/>
            <w:hideMark/>
          </w:tcPr>
          <w:p w14:paraId="54F190E2"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0</w:t>
            </w:r>
          </w:p>
        </w:tc>
        <w:tc>
          <w:tcPr>
            <w:tcW w:w="987" w:type="dxa"/>
            <w:tcBorders>
              <w:top w:val="nil"/>
              <w:left w:val="nil"/>
              <w:bottom w:val="single" w:sz="4" w:space="0" w:color="auto"/>
              <w:right w:val="single" w:sz="4" w:space="0" w:color="auto"/>
            </w:tcBorders>
            <w:shd w:val="clear" w:color="auto" w:fill="auto"/>
            <w:noWrap/>
            <w:vAlign w:val="bottom"/>
            <w:hideMark/>
          </w:tcPr>
          <w:p w14:paraId="5250180D"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0</w:t>
            </w:r>
          </w:p>
        </w:tc>
        <w:tc>
          <w:tcPr>
            <w:tcW w:w="894" w:type="dxa"/>
            <w:tcBorders>
              <w:top w:val="nil"/>
              <w:left w:val="nil"/>
              <w:bottom w:val="single" w:sz="4" w:space="0" w:color="auto"/>
              <w:right w:val="single" w:sz="4" w:space="0" w:color="auto"/>
            </w:tcBorders>
            <w:shd w:val="clear" w:color="auto" w:fill="auto"/>
            <w:noWrap/>
            <w:vAlign w:val="bottom"/>
            <w:hideMark/>
          </w:tcPr>
          <w:p w14:paraId="65B77E6A"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0</w:t>
            </w:r>
          </w:p>
        </w:tc>
        <w:tc>
          <w:tcPr>
            <w:tcW w:w="662" w:type="dxa"/>
            <w:tcBorders>
              <w:top w:val="nil"/>
              <w:left w:val="nil"/>
              <w:bottom w:val="single" w:sz="4" w:space="0" w:color="auto"/>
              <w:right w:val="single" w:sz="4" w:space="0" w:color="auto"/>
            </w:tcBorders>
            <w:shd w:val="clear" w:color="auto" w:fill="auto"/>
            <w:noWrap/>
            <w:vAlign w:val="bottom"/>
            <w:hideMark/>
          </w:tcPr>
          <w:p w14:paraId="4B79A497"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0</w:t>
            </w:r>
          </w:p>
        </w:tc>
        <w:tc>
          <w:tcPr>
            <w:tcW w:w="802" w:type="dxa"/>
            <w:tcBorders>
              <w:top w:val="nil"/>
              <w:left w:val="nil"/>
              <w:bottom w:val="single" w:sz="4" w:space="0" w:color="auto"/>
              <w:right w:val="single" w:sz="4" w:space="0" w:color="auto"/>
            </w:tcBorders>
            <w:shd w:val="clear" w:color="auto" w:fill="auto"/>
            <w:noWrap/>
            <w:vAlign w:val="bottom"/>
            <w:hideMark/>
          </w:tcPr>
          <w:p w14:paraId="14AC06E8"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0</w:t>
            </w:r>
          </w:p>
        </w:tc>
      </w:tr>
      <w:tr w:rsidR="006871DF" w:rsidRPr="0069463B" w14:paraId="33FC2AAC" w14:textId="77777777" w:rsidTr="0069463B">
        <w:trPr>
          <w:trHeight w:val="378"/>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3BF87C01"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Medianas</w:t>
            </w:r>
          </w:p>
        </w:tc>
        <w:tc>
          <w:tcPr>
            <w:tcW w:w="1376" w:type="dxa"/>
            <w:tcBorders>
              <w:top w:val="nil"/>
              <w:left w:val="nil"/>
              <w:bottom w:val="single" w:sz="4" w:space="0" w:color="auto"/>
              <w:right w:val="single" w:sz="4" w:space="0" w:color="auto"/>
            </w:tcBorders>
            <w:shd w:val="clear" w:color="auto" w:fill="auto"/>
            <w:noWrap/>
            <w:vAlign w:val="bottom"/>
            <w:hideMark/>
          </w:tcPr>
          <w:p w14:paraId="46B9FFFD"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26</w:t>
            </w:r>
          </w:p>
        </w:tc>
        <w:tc>
          <w:tcPr>
            <w:tcW w:w="1096" w:type="dxa"/>
            <w:tcBorders>
              <w:top w:val="nil"/>
              <w:left w:val="nil"/>
              <w:bottom w:val="single" w:sz="4" w:space="0" w:color="auto"/>
              <w:right w:val="single" w:sz="4" w:space="0" w:color="auto"/>
            </w:tcBorders>
            <w:shd w:val="clear" w:color="auto" w:fill="auto"/>
            <w:noWrap/>
            <w:vAlign w:val="bottom"/>
            <w:hideMark/>
          </w:tcPr>
          <w:p w14:paraId="689E6DA4"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17</w:t>
            </w:r>
          </w:p>
        </w:tc>
        <w:tc>
          <w:tcPr>
            <w:tcW w:w="1539" w:type="dxa"/>
            <w:tcBorders>
              <w:top w:val="nil"/>
              <w:left w:val="nil"/>
              <w:bottom w:val="single" w:sz="4" w:space="0" w:color="auto"/>
              <w:right w:val="single" w:sz="4" w:space="0" w:color="auto"/>
            </w:tcBorders>
            <w:shd w:val="clear" w:color="auto" w:fill="auto"/>
            <w:noWrap/>
            <w:vAlign w:val="bottom"/>
            <w:hideMark/>
          </w:tcPr>
          <w:p w14:paraId="20E11987"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7</w:t>
            </w:r>
          </w:p>
        </w:tc>
        <w:tc>
          <w:tcPr>
            <w:tcW w:w="987" w:type="dxa"/>
            <w:tcBorders>
              <w:top w:val="nil"/>
              <w:left w:val="nil"/>
              <w:bottom w:val="single" w:sz="4" w:space="0" w:color="auto"/>
              <w:right w:val="single" w:sz="4" w:space="0" w:color="auto"/>
            </w:tcBorders>
            <w:shd w:val="clear" w:color="auto" w:fill="auto"/>
            <w:noWrap/>
            <w:vAlign w:val="bottom"/>
            <w:hideMark/>
          </w:tcPr>
          <w:p w14:paraId="769D0790"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0</w:t>
            </w:r>
          </w:p>
        </w:tc>
        <w:tc>
          <w:tcPr>
            <w:tcW w:w="894" w:type="dxa"/>
            <w:tcBorders>
              <w:top w:val="nil"/>
              <w:left w:val="nil"/>
              <w:bottom w:val="single" w:sz="4" w:space="0" w:color="auto"/>
              <w:right w:val="single" w:sz="4" w:space="0" w:color="auto"/>
            </w:tcBorders>
            <w:shd w:val="clear" w:color="auto" w:fill="auto"/>
            <w:noWrap/>
            <w:vAlign w:val="bottom"/>
            <w:hideMark/>
          </w:tcPr>
          <w:p w14:paraId="01381002"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0</w:t>
            </w:r>
          </w:p>
        </w:tc>
        <w:tc>
          <w:tcPr>
            <w:tcW w:w="662" w:type="dxa"/>
            <w:tcBorders>
              <w:top w:val="nil"/>
              <w:left w:val="nil"/>
              <w:bottom w:val="single" w:sz="4" w:space="0" w:color="auto"/>
              <w:right w:val="single" w:sz="4" w:space="0" w:color="auto"/>
            </w:tcBorders>
            <w:shd w:val="clear" w:color="auto" w:fill="auto"/>
            <w:noWrap/>
            <w:vAlign w:val="bottom"/>
            <w:hideMark/>
          </w:tcPr>
          <w:p w14:paraId="5ECAD765"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0</w:t>
            </w:r>
          </w:p>
        </w:tc>
        <w:tc>
          <w:tcPr>
            <w:tcW w:w="802" w:type="dxa"/>
            <w:tcBorders>
              <w:top w:val="nil"/>
              <w:left w:val="nil"/>
              <w:bottom w:val="single" w:sz="4" w:space="0" w:color="auto"/>
              <w:right w:val="single" w:sz="4" w:space="0" w:color="auto"/>
            </w:tcBorders>
            <w:shd w:val="clear" w:color="auto" w:fill="auto"/>
            <w:noWrap/>
            <w:vAlign w:val="bottom"/>
            <w:hideMark/>
          </w:tcPr>
          <w:p w14:paraId="26B62026"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2</w:t>
            </w:r>
          </w:p>
        </w:tc>
      </w:tr>
      <w:tr w:rsidR="006871DF" w:rsidRPr="0069463B" w14:paraId="43B98058" w14:textId="77777777" w:rsidTr="0069463B">
        <w:trPr>
          <w:trHeight w:val="378"/>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6BFDCC4B"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Chicas</w:t>
            </w:r>
          </w:p>
        </w:tc>
        <w:tc>
          <w:tcPr>
            <w:tcW w:w="1376" w:type="dxa"/>
            <w:tcBorders>
              <w:top w:val="nil"/>
              <w:left w:val="nil"/>
              <w:bottom w:val="single" w:sz="4" w:space="0" w:color="auto"/>
              <w:right w:val="single" w:sz="4" w:space="0" w:color="auto"/>
            </w:tcBorders>
            <w:shd w:val="clear" w:color="auto" w:fill="auto"/>
            <w:noWrap/>
            <w:vAlign w:val="bottom"/>
            <w:hideMark/>
          </w:tcPr>
          <w:p w14:paraId="029341DA"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15</w:t>
            </w:r>
          </w:p>
        </w:tc>
        <w:tc>
          <w:tcPr>
            <w:tcW w:w="1096" w:type="dxa"/>
            <w:tcBorders>
              <w:top w:val="nil"/>
              <w:left w:val="nil"/>
              <w:bottom w:val="single" w:sz="4" w:space="0" w:color="auto"/>
              <w:right w:val="single" w:sz="4" w:space="0" w:color="auto"/>
            </w:tcBorders>
            <w:shd w:val="clear" w:color="auto" w:fill="auto"/>
            <w:noWrap/>
            <w:vAlign w:val="bottom"/>
            <w:hideMark/>
          </w:tcPr>
          <w:p w14:paraId="6651EB2F"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1</w:t>
            </w:r>
          </w:p>
        </w:tc>
        <w:tc>
          <w:tcPr>
            <w:tcW w:w="1539" w:type="dxa"/>
            <w:tcBorders>
              <w:top w:val="nil"/>
              <w:left w:val="nil"/>
              <w:bottom w:val="single" w:sz="4" w:space="0" w:color="auto"/>
              <w:right w:val="single" w:sz="4" w:space="0" w:color="auto"/>
            </w:tcBorders>
            <w:shd w:val="clear" w:color="auto" w:fill="auto"/>
            <w:noWrap/>
            <w:vAlign w:val="bottom"/>
            <w:hideMark/>
          </w:tcPr>
          <w:p w14:paraId="6FB8639C"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4</w:t>
            </w:r>
          </w:p>
        </w:tc>
        <w:tc>
          <w:tcPr>
            <w:tcW w:w="987" w:type="dxa"/>
            <w:tcBorders>
              <w:top w:val="nil"/>
              <w:left w:val="nil"/>
              <w:bottom w:val="single" w:sz="4" w:space="0" w:color="auto"/>
              <w:right w:val="single" w:sz="4" w:space="0" w:color="auto"/>
            </w:tcBorders>
            <w:shd w:val="clear" w:color="auto" w:fill="auto"/>
            <w:noWrap/>
            <w:vAlign w:val="bottom"/>
            <w:hideMark/>
          </w:tcPr>
          <w:p w14:paraId="0FD239FB"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4</w:t>
            </w:r>
          </w:p>
        </w:tc>
        <w:tc>
          <w:tcPr>
            <w:tcW w:w="894" w:type="dxa"/>
            <w:tcBorders>
              <w:top w:val="nil"/>
              <w:left w:val="nil"/>
              <w:bottom w:val="single" w:sz="4" w:space="0" w:color="auto"/>
              <w:right w:val="single" w:sz="4" w:space="0" w:color="auto"/>
            </w:tcBorders>
            <w:shd w:val="clear" w:color="auto" w:fill="auto"/>
            <w:noWrap/>
            <w:vAlign w:val="bottom"/>
            <w:hideMark/>
          </w:tcPr>
          <w:p w14:paraId="0F0711A7"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2</w:t>
            </w:r>
          </w:p>
        </w:tc>
        <w:tc>
          <w:tcPr>
            <w:tcW w:w="662" w:type="dxa"/>
            <w:tcBorders>
              <w:top w:val="nil"/>
              <w:left w:val="nil"/>
              <w:bottom w:val="single" w:sz="4" w:space="0" w:color="auto"/>
              <w:right w:val="single" w:sz="4" w:space="0" w:color="auto"/>
            </w:tcBorders>
            <w:shd w:val="clear" w:color="auto" w:fill="auto"/>
            <w:noWrap/>
            <w:vAlign w:val="bottom"/>
            <w:hideMark/>
          </w:tcPr>
          <w:p w14:paraId="1D3CE160"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1</w:t>
            </w:r>
          </w:p>
        </w:tc>
        <w:tc>
          <w:tcPr>
            <w:tcW w:w="802" w:type="dxa"/>
            <w:tcBorders>
              <w:top w:val="nil"/>
              <w:left w:val="nil"/>
              <w:bottom w:val="single" w:sz="4" w:space="0" w:color="auto"/>
              <w:right w:val="single" w:sz="4" w:space="0" w:color="auto"/>
            </w:tcBorders>
            <w:shd w:val="clear" w:color="auto" w:fill="auto"/>
            <w:noWrap/>
            <w:vAlign w:val="bottom"/>
            <w:hideMark/>
          </w:tcPr>
          <w:p w14:paraId="439EF212" w14:textId="77777777" w:rsidR="006871DF" w:rsidRPr="0069463B" w:rsidRDefault="006871DF" w:rsidP="0069463B">
            <w:pPr>
              <w:spacing w:after="0" w:line="360" w:lineRule="auto"/>
              <w:jc w:val="center"/>
              <w:rPr>
                <w:rFonts w:eastAsia="Times New Roman" w:cstheme="minorHAnsi"/>
                <w:color w:val="000000"/>
                <w:sz w:val="18"/>
                <w:szCs w:val="18"/>
                <w:lang w:eastAsia="es-AR"/>
              </w:rPr>
            </w:pPr>
            <w:r w:rsidRPr="0069463B">
              <w:rPr>
                <w:rFonts w:eastAsia="Times New Roman" w:cstheme="minorHAnsi"/>
                <w:color w:val="000000"/>
                <w:sz w:val="18"/>
                <w:szCs w:val="18"/>
                <w:lang w:eastAsia="es-AR"/>
              </w:rPr>
              <w:t>3</w:t>
            </w:r>
          </w:p>
        </w:tc>
      </w:tr>
      <w:tr w:rsidR="006871DF" w:rsidRPr="0069463B" w14:paraId="2DBFA211" w14:textId="77777777" w:rsidTr="0069463B">
        <w:trPr>
          <w:trHeight w:val="378"/>
        </w:trPr>
        <w:tc>
          <w:tcPr>
            <w:tcW w:w="1141" w:type="dxa"/>
            <w:tcBorders>
              <w:top w:val="nil"/>
              <w:left w:val="single" w:sz="4" w:space="0" w:color="auto"/>
              <w:bottom w:val="single" w:sz="4" w:space="0" w:color="auto"/>
              <w:right w:val="single" w:sz="4" w:space="0" w:color="auto"/>
            </w:tcBorders>
            <w:shd w:val="clear" w:color="000000" w:fill="808080"/>
            <w:noWrap/>
            <w:vAlign w:val="bottom"/>
            <w:hideMark/>
          </w:tcPr>
          <w:p w14:paraId="3E7D87B6" w14:textId="77777777" w:rsidR="006871DF" w:rsidRPr="0069463B" w:rsidRDefault="006871DF" w:rsidP="0069463B">
            <w:pPr>
              <w:spacing w:after="0" w:line="360" w:lineRule="auto"/>
              <w:jc w:val="center"/>
              <w:rPr>
                <w:rFonts w:eastAsia="Times New Roman" w:cstheme="minorHAnsi"/>
                <w:b/>
                <w:bCs/>
                <w:color w:val="FFFFFF"/>
                <w:sz w:val="18"/>
                <w:szCs w:val="18"/>
                <w:lang w:eastAsia="es-AR"/>
              </w:rPr>
            </w:pPr>
            <w:r w:rsidRPr="0069463B">
              <w:rPr>
                <w:rFonts w:eastAsia="Times New Roman" w:cstheme="minorHAnsi"/>
                <w:b/>
                <w:bCs/>
                <w:color w:val="FFFFFF"/>
                <w:sz w:val="18"/>
                <w:szCs w:val="18"/>
                <w:lang w:eastAsia="es-AR"/>
              </w:rPr>
              <w:t>Total</w:t>
            </w:r>
          </w:p>
        </w:tc>
        <w:tc>
          <w:tcPr>
            <w:tcW w:w="1376" w:type="dxa"/>
            <w:tcBorders>
              <w:top w:val="nil"/>
              <w:left w:val="nil"/>
              <w:bottom w:val="single" w:sz="4" w:space="0" w:color="auto"/>
              <w:right w:val="single" w:sz="4" w:space="0" w:color="auto"/>
            </w:tcBorders>
            <w:shd w:val="clear" w:color="000000" w:fill="808080"/>
            <w:noWrap/>
            <w:vAlign w:val="bottom"/>
            <w:hideMark/>
          </w:tcPr>
          <w:p w14:paraId="70CC1F7D" w14:textId="77777777" w:rsidR="006871DF" w:rsidRPr="0069463B" w:rsidRDefault="006871DF" w:rsidP="0069463B">
            <w:pPr>
              <w:spacing w:after="0" w:line="360" w:lineRule="auto"/>
              <w:jc w:val="center"/>
              <w:rPr>
                <w:rFonts w:eastAsia="Times New Roman" w:cstheme="minorHAnsi"/>
                <w:b/>
                <w:bCs/>
                <w:color w:val="FFFFFF"/>
                <w:sz w:val="18"/>
                <w:szCs w:val="18"/>
                <w:lang w:eastAsia="es-AR"/>
              </w:rPr>
            </w:pPr>
            <w:r w:rsidRPr="0069463B">
              <w:rPr>
                <w:rFonts w:eastAsia="Times New Roman" w:cstheme="minorHAnsi"/>
                <w:b/>
                <w:bCs/>
                <w:color w:val="FFFFFF"/>
                <w:sz w:val="18"/>
                <w:szCs w:val="18"/>
                <w:lang w:eastAsia="es-AR"/>
              </w:rPr>
              <w:t>47</w:t>
            </w:r>
          </w:p>
        </w:tc>
        <w:tc>
          <w:tcPr>
            <w:tcW w:w="1096" w:type="dxa"/>
            <w:tcBorders>
              <w:top w:val="nil"/>
              <w:left w:val="nil"/>
              <w:bottom w:val="single" w:sz="4" w:space="0" w:color="auto"/>
              <w:right w:val="single" w:sz="4" w:space="0" w:color="auto"/>
            </w:tcBorders>
            <w:shd w:val="clear" w:color="000000" w:fill="808080"/>
            <w:noWrap/>
            <w:vAlign w:val="bottom"/>
            <w:hideMark/>
          </w:tcPr>
          <w:p w14:paraId="61E0FE76" w14:textId="77777777" w:rsidR="006871DF" w:rsidRPr="0069463B" w:rsidRDefault="006871DF" w:rsidP="0069463B">
            <w:pPr>
              <w:spacing w:after="0" w:line="360" w:lineRule="auto"/>
              <w:jc w:val="center"/>
              <w:rPr>
                <w:rFonts w:eastAsia="Times New Roman" w:cstheme="minorHAnsi"/>
                <w:b/>
                <w:bCs/>
                <w:color w:val="FFFFFF"/>
                <w:sz w:val="18"/>
                <w:szCs w:val="18"/>
                <w:lang w:eastAsia="es-AR"/>
              </w:rPr>
            </w:pPr>
            <w:r w:rsidRPr="0069463B">
              <w:rPr>
                <w:rFonts w:eastAsia="Times New Roman" w:cstheme="minorHAnsi"/>
                <w:b/>
                <w:bCs/>
                <w:color w:val="FFFFFF"/>
                <w:sz w:val="18"/>
                <w:szCs w:val="18"/>
                <w:lang w:eastAsia="es-AR"/>
              </w:rPr>
              <w:t>24</w:t>
            </w:r>
          </w:p>
        </w:tc>
        <w:tc>
          <w:tcPr>
            <w:tcW w:w="1539" w:type="dxa"/>
            <w:tcBorders>
              <w:top w:val="nil"/>
              <w:left w:val="nil"/>
              <w:bottom w:val="single" w:sz="4" w:space="0" w:color="auto"/>
              <w:right w:val="single" w:sz="4" w:space="0" w:color="auto"/>
            </w:tcBorders>
            <w:shd w:val="clear" w:color="000000" w:fill="808080"/>
            <w:noWrap/>
            <w:vAlign w:val="bottom"/>
            <w:hideMark/>
          </w:tcPr>
          <w:p w14:paraId="0F8EDF0B" w14:textId="77777777" w:rsidR="006871DF" w:rsidRPr="0069463B" w:rsidRDefault="006871DF" w:rsidP="0069463B">
            <w:pPr>
              <w:spacing w:after="0" w:line="360" w:lineRule="auto"/>
              <w:jc w:val="center"/>
              <w:rPr>
                <w:rFonts w:eastAsia="Times New Roman" w:cstheme="minorHAnsi"/>
                <w:b/>
                <w:bCs/>
                <w:color w:val="FFFFFF"/>
                <w:sz w:val="18"/>
                <w:szCs w:val="18"/>
                <w:lang w:eastAsia="es-AR"/>
              </w:rPr>
            </w:pPr>
            <w:r w:rsidRPr="0069463B">
              <w:rPr>
                <w:rFonts w:eastAsia="Times New Roman" w:cstheme="minorHAnsi"/>
                <w:b/>
                <w:bCs/>
                <w:color w:val="FFFFFF"/>
                <w:sz w:val="18"/>
                <w:szCs w:val="18"/>
                <w:lang w:eastAsia="es-AR"/>
              </w:rPr>
              <w:t>11</w:t>
            </w:r>
          </w:p>
        </w:tc>
        <w:tc>
          <w:tcPr>
            <w:tcW w:w="987" w:type="dxa"/>
            <w:tcBorders>
              <w:top w:val="nil"/>
              <w:left w:val="nil"/>
              <w:bottom w:val="single" w:sz="4" w:space="0" w:color="auto"/>
              <w:right w:val="single" w:sz="4" w:space="0" w:color="auto"/>
            </w:tcBorders>
            <w:shd w:val="clear" w:color="000000" w:fill="808080"/>
            <w:noWrap/>
            <w:vAlign w:val="bottom"/>
            <w:hideMark/>
          </w:tcPr>
          <w:p w14:paraId="770F6B3B" w14:textId="77777777" w:rsidR="006871DF" w:rsidRPr="0069463B" w:rsidRDefault="006871DF" w:rsidP="0069463B">
            <w:pPr>
              <w:spacing w:after="0" w:line="360" w:lineRule="auto"/>
              <w:jc w:val="center"/>
              <w:rPr>
                <w:rFonts w:eastAsia="Times New Roman" w:cstheme="minorHAnsi"/>
                <w:b/>
                <w:bCs/>
                <w:color w:val="FFFFFF"/>
                <w:sz w:val="18"/>
                <w:szCs w:val="18"/>
                <w:lang w:eastAsia="es-AR"/>
              </w:rPr>
            </w:pPr>
            <w:r w:rsidRPr="0069463B">
              <w:rPr>
                <w:rFonts w:eastAsia="Times New Roman" w:cstheme="minorHAnsi"/>
                <w:b/>
                <w:bCs/>
                <w:color w:val="FFFFFF"/>
                <w:sz w:val="18"/>
                <w:szCs w:val="18"/>
                <w:lang w:eastAsia="es-AR"/>
              </w:rPr>
              <w:t>4</w:t>
            </w:r>
          </w:p>
        </w:tc>
        <w:tc>
          <w:tcPr>
            <w:tcW w:w="894" w:type="dxa"/>
            <w:tcBorders>
              <w:top w:val="nil"/>
              <w:left w:val="nil"/>
              <w:bottom w:val="single" w:sz="4" w:space="0" w:color="auto"/>
              <w:right w:val="single" w:sz="4" w:space="0" w:color="auto"/>
            </w:tcBorders>
            <w:shd w:val="clear" w:color="000000" w:fill="808080"/>
            <w:noWrap/>
            <w:vAlign w:val="bottom"/>
            <w:hideMark/>
          </w:tcPr>
          <w:p w14:paraId="2591A627" w14:textId="77777777" w:rsidR="006871DF" w:rsidRPr="0069463B" w:rsidRDefault="006871DF" w:rsidP="0069463B">
            <w:pPr>
              <w:spacing w:after="0" w:line="360" w:lineRule="auto"/>
              <w:jc w:val="center"/>
              <w:rPr>
                <w:rFonts w:eastAsia="Times New Roman" w:cstheme="minorHAnsi"/>
                <w:b/>
                <w:bCs/>
                <w:color w:val="FFFFFF"/>
                <w:sz w:val="18"/>
                <w:szCs w:val="18"/>
                <w:lang w:eastAsia="es-AR"/>
              </w:rPr>
            </w:pPr>
            <w:r w:rsidRPr="0069463B">
              <w:rPr>
                <w:rFonts w:eastAsia="Times New Roman" w:cstheme="minorHAnsi"/>
                <w:b/>
                <w:bCs/>
                <w:color w:val="FFFFFF"/>
                <w:sz w:val="18"/>
                <w:szCs w:val="18"/>
                <w:lang w:eastAsia="es-AR"/>
              </w:rPr>
              <w:t>2</w:t>
            </w:r>
          </w:p>
        </w:tc>
        <w:tc>
          <w:tcPr>
            <w:tcW w:w="662" w:type="dxa"/>
            <w:tcBorders>
              <w:top w:val="nil"/>
              <w:left w:val="nil"/>
              <w:bottom w:val="single" w:sz="4" w:space="0" w:color="auto"/>
              <w:right w:val="single" w:sz="4" w:space="0" w:color="auto"/>
            </w:tcBorders>
            <w:shd w:val="clear" w:color="000000" w:fill="808080"/>
            <w:noWrap/>
            <w:vAlign w:val="bottom"/>
            <w:hideMark/>
          </w:tcPr>
          <w:p w14:paraId="5F9FF969" w14:textId="77777777" w:rsidR="006871DF" w:rsidRPr="0069463B" w:rsidRDefault="006871DF" w:rsidP="0069463B">
            <w:pPr>
              <w:spacing w:after="0" w:line="360" w:lineRule="auto"/>
              <w:jc w:val="center"/>
              <w:rPr>
                <w:rFonts w:eastAsia="Times New Roman" w:cstheme="minorHAnsi"/>
                <w:b/>
                <w:bCs/>
                <w:color w:val="FFFFFF"/>
                <w:sz w:val="18"/>
                <w:szCs w:val="18"/>
                <w:lang w:eastAsia="es-AR"/>
              </w:rPr>
            </w:pPr>
            <w:r w:rsidRPr="0069463B">
              <w:rPr>
                <w:rFonts w:eastAsia="Times New Roman" w:cstheme="minorHAnsi"/>
                <w:b/>
                <w:bCs/>
                <w:color w:val="FFFFFF"/>
                <w:sz w:val="18"/>
                <w:szCs w:val="18"/>
                <w:lang w:eastAsia="es-AR"/>
              </w:rPr>
              <w:t>1</w:t>
            </w:r>
          </w:p>
        </w:tc>
        <w:tc>
          <w:tcPr>
            <w:tcW w:w="802" w:type="dxa"/>
            <w:tcBorders>
              <w:top w:val="nil"/>
              <w:left w:val="nil"/>
              <w:bottom w:val="single" w:sz="4" w:space="0" w:color="auto"/>
              <w:right w:val="single" w:sz="4" w:space="0" w:color="auto"/>
            </w:tcBorders>
            <w:shd w:val="clear" w:color="000000" w:fill="808080"/>
            <w:noWrap/>
            <w:vAlign w:val="bottom"/>
            <w:hideMark/>
          </w:tcPr>
          <w:p w14:paraId="173029C8" w14:textId="77777777" w:rsidR="006871DF" w:rsidRPr="0069463B" w:rsidRDefault="006871DF" w:rsidP="0069463B">
            <w:pPr>
              <w:spacing w:after="0" w:line="360" w:lineRule="auto"/>
              <w:jc w:val="center"/>
              <w:rPr>
                <w:rFonts w:eastAsia="Times New Roman" w:cstheme="minorHAnsi"/>
                <w:b/>
                <w:bCs/>
                <w:color w:val="FFFFFF"/>
                <w:sz w:val="18"/>
                <w:szCs w:val="18"/>
                <w:lang w:eastAsia="es-AR"/>
              </w:rPr>
            </w:pPr>
            <w:r w:rsidRPr="0069463B">
              <w:rPr>
                <w:rFonts w:eastAsia="Times New Roman" w:cstheme="minorHAnsi"/>
                <w:b/>
                <w:bCs/>
                <w:color w:val="FFFFFF"/>
                <w:sz w:val="18"/>
                <w:szCs w:val="18"/>
                <w:lang w:eastAsia="es-AR"/>
              </w:rPr>
              <w:t>5</w:t>
            </w:r>
          </w:p>
        </w:tc>
      </w:tr>
    </w:tbl>
    <w:p w14:paraId="2BB939CC" w14:textId="49F1085F" w:rsidR="006871DF" w:rsidRPr="0069463B" w:rsidRDefault="0069463B" w:rsidP="007E45FD">
      <w:pPr>
        <w:pStyle w:val="Normal1"/>
        <w:spacing w:line="360" w:lineRule="auto"/>
        <w:jc w:val="both"/>
        <w:rPr>
          <w:rFonts w:asciiTheme="minorHAnsi" w:eastAsia="Arial" w:hAnsiTheme="minorHAnsi" w:cstheme="minorHAnsi"/>
          <w:color w:val="auto"/>
          <w:sz w:val="18"/>
          <w:szCs w:val="18"/>
        </w:rPr>
      </w:pPr>
      <w:r w:rsidRPr="0069463B">
        <w:rPr>
          <w:rFonts w:asciiTheme="minorHAnsi" w:eastAsia="Arial" w:hAnsiTheme="minorHAnsi" w:cstheme="minorHAnsi"/>
          <w:color w:val="auto"/>
          <w:sz w:val="18"/>
          <w:szCs w:val="18"/>
        </w:rPr>
        <w:t xml:space="preserve">Tabla </w:t>
      </w:r>
      <w:r>
        <w:rPr>
          <w:rFonts w:asciiTheme="minorHAnsi" w:eastAsia="Arial" w:hAnsiTheme="minorHAnsi" w:cstheme="minorHAnsi"/>
          <w:color w:val="auto"/>
          <w:sz w:val="18"/>
          <w:szCs w:val="18"/>
        </w:rPr>
        <w:t>N</w:t>
      </w:r>
      <w:r w:rsidRPr="0069463B">
        <w:rPr>
          <w:rFonts w:asciiTheme="minorHAnsi" w:eastAsia="Arial" w:hAnsiTheme="minorHAnsi" w:cstheme="minorHAnsi"/>
          <w:color w:val="auto"/>
          <w:sz w:val="18"/>
          <w:szCs w:val="18"/>
        </w:rPr>
        <w:t>°4. Cantidad de universidades según estructura académica y tamaño.</w:t>
      </w:r>
      <w:r>
        <w:rPr>
          <w:rFonts w:asciiTheme="minorHAnsi" w:eastAsia="Arial" w:hAnsiTheme="minorHAnsi" w:cstheme="minorHAnsi"/>
          <w:color w:val="auto"/>
          <w:sz w:val="18"/>
          <w:szCs w:val="18"/>
        </w:rPr>
        <w:t xml:space="preserve"> </w:t>
      </w:r>
      <w:r w:rsidR="006871DF" w:rsidRPr="0069463B">
        <w:rPr>
          <w:rFonts w:asciiTheme="minorHAnsi" w:eastAsia="Arial" w:hAnsiTheme="minorHAnsi" w:cstheme="minorHAnsi"/>
          <w:color w:val="auto"/>
          <w:sz w:val="18"/>
          <w:szCs w:val="18"/>
        </w:rPr>
        <w:t>Fuente: elaboración propia.</w:t>
      </w:r>
    </w:p>
    <w:p w14:paraId="7BEB15DB" w14:textId="77777777" w:rsidR="00E36AC9" w:rsidRPr="007E45FD" w:rsidRDefault="00E36AC9" w:rsidP="007E45FD">
      <w:pPr>
        <w:pStyle w:val="Normal1"/>
        <w:spacing w:line="360" w:lineRule="auto"/>
        <w:jc w:val="both"/>
        <w:rPr>
          <w:rFonts w:asciiTheme="minorHAnsi" w:eastAsia="Arial" w:hAnsiTheme="minorHAnsi" w:cstheme="minorHAnsi"/>
          <w:color w:val="auto"/>
          <w:sz w:val="22"/>
          <w:szCs w:val="22"/>
        </w:rPr>
      </w:pPr>
    </w:p>
    <w:p w14:paraId="04B26F18" w14:textId="77777777" w:rsidR="002475D0" w:rsidRPr="00614997" w:rsidRDefault="002475D0"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lastRenderedPageBreak/>
        <w:t>Las IES más antiguas, aquellas creada</w:t>
      </w:r>
      <w:r w:rsidR="005621C1" w:rsidRPr="00614997">
        <w:rPr>
          <w:rFonts w:asciiTheme="minorHAnsi" w:eastAsia="Arial" w:hAnsiTheme="minorHAnsi" w:cstheme="minorHAnsi"/>
          <w:color w:val="auto"/>
          <w:sz w:val="22"/>
          <w:szCs w:val="22"/>
        </w:rPr>
        <w:t>s antes de 1980, son veintiséis</w:t>
      </w:r>
      <w:r w:rsidRPr="00614997">
        <w:rPr>
          <w:rFonts w:asciiTheme="minorHAnsi" w:eastAsia="Arial" w:hAnsiTheme="minorHAnsi" w:cstheme="minorHAnsi"/>
          <w:color w:val="auto"/>
          <w:sz w:val="22"/>
          <w:szCs w:val="22"/>
        </w:rPr>
        <w:t xml:space="preserve">. Solo </w:t>
      </w:r>
      <w:r w:rsidR="006871DF" w:rsidRPr="00614997">
        <w:rPr>
          <w:rFonts w:asciiTheme="minorHAnsi" w:eastAsia="Arial" w:hAnsiTheme="minorHAnsi" w:cstheme="minorHAnsi"/>
          <w:color w:val="auto"/>
          <w:sz w:val="22"/>
          <w:szCs w:val="22"/>
        </w:rPr>
        <w:t>dos</w:t>
      </w:r>
      <w:r w:rsidR="006871DF" w:rsidRPr="00614997">
        <w:rPr>
          <w:rStyle w:val="Refdenotaalpie"/>
          <w:rFonts w:asciiTheme="minorHAnsi" w:eastAsia="Arial" w:hAnsiTheme="minorHAnsi" w:cstheme="minorHAnsi"/>
          <w:color w:val="auto"/>
          <w:sz w:val="22"/>
          <w:szCs w:val="22"/>
        </w:rPr>
        <w:footnoteReference w:id="1"/>
      </w:r>
      <w:r w:rsidR="006871DF" w:rsidRPr="00614997">
        <w:rPr>
          <w:rFonts w:asciiTheme="minorHAnsi" w:eastAsia="Arial" w:hAnsiTheme="minorHAnsi" w:cstheme="minorHAnsi"/>
          <w:color w:val="auto"/>
          <w:sz w:val="22"/>
          <w:szCs w:val="22"/>
        </w:rPr>
        <w:t xml:space="preserve"> </w:t>
      </w:r>
      <w:r w:rsidRPr="00614997">
        <w:rPr>
          <w:rFonts w:asciiTheme="minorHAnsi" w:eastAsia="Arial" w:hAnsiTheme="minorHAnsi" w:cstheme="minorHAnsi"/>
          <w:color w:val="auto"/>
          <w:sz w:val="22"/>
          <w:szCs w:val="22"/>
        </w:rPr>
        <w:t>de ellas tienen estructuras diferentes a las de facultades</w:t>
      </w:r>
      <w:r w:rsidR="006871DF" w:rsidRPr="00614997">
        <w:rPr>
          <w:rFonts w:asciiTheme="minorHAnsi" w:eastAsia="Arial" w:hAnsiTheme="minorHAnsi" w:cstheme="minorHAnsi"/>
          <w:color w:val="auto"/>
          <w:sz w:val="22"/>
          <w:szCs w:val="22"/>
        </w:rPr>
        <w:t>: Luján y Universidad Nacional del Sur</w:t>
      </w:r>
      <w:r w:rsidRPr="00614997">
        <w:rPr>
          <w:rFonts w:asciiTheme="minorHAnsi" w:eastAsia="Arial" w:hAnsiTheme="minorHAnsi" w:cstheme="minorHAnsi"/>
          <w:color w:val="auto"/>
          <w:sz w:val="22"/>
          <w:szCs w:val="22"/>
        </w:rPr>
        <w:t>. Mientras que en</w:t>
      </w:r>
      <w:r w:rsidR="0029254C" w:rsidRPr="00614997">
        <w:rPr>
          <w:rFonts w:asciiTheme="minorHAnsi" w:eastAsia="Arial" w:hAnsiTheme="minorHAnsi" w:cstheme="minorHAnsi"/>
          <w:color w:val="auto"/>
          <w:sz w:val="22"/>
          <w:szCs w:val="22"/>
        </w:rPr>
        <w:t>tre</w:t>
      </w:r>
      <w:r w:rsidRPr="00614997">
        <w:rPr>
          <w:rFonts w:asciiTheme="minorHAnsi" w:eastAsia="Arial" w:hAnsiTheme="minorHAnsi" w:cstheme="minorHAnsi"/>
          <w:color w:val="auto"/>
          <w:sz w:val="22"/>
          <w:szCs w:val="22"/>
        </w:rPr>
        <w:t xml:space="preserve"> las que fueron creadas a partir de 1981, solo una está organizada por facultades.</w:t>
      </w:r>
      <w:r w:rsidR="00330341" w:rsidRPr="00614997">
        <w:rPr>
          <w:rFonts w:asciiTheme="minorHAnsi" w:eastAsia="Arial" w:hAnsiTheme="minorHAnsi" w:cstheme="minorHAnsi"/>
          <w:color w:val="auto"/>
          <w:sz w:val="22"/>
          <w:szCs w:val="22"/>
        </w:rPr>
        <w:t xml:space="preserve"> Esto </w:t>
      </w:r>
      <w:r w:rsidR="00BE2663" w:rsidRPr="00614997">
        <w:rPr>
          <w:rFonts w:asciiTheme="minorHAnsi" w:eastAsia="Arial" w:hAnsiTheme="minorHAnsi" w:cstheme="minorHAnsi"/>
          <w:color w:val="auto"/>
          <w:sz w:val="22"/>
          <w:szCs w:val="22"/>
        </w:rPr>
        <w:t>tiene</w:t>
      </w:r>
      <w:r w:rsidR="00330341" w:rsidRPr="00614997">
        <w:rPr>
          <w:rFonts w:asciiTheme="minorHAnsi" w:eastAsia="Arial" w:hAnsiTheme="minorHAnsi" w:cstheme="minorHAnsi"/>
          <w:color w:val="auto"/>
          <w:sz w:val="22"/>
          <w:szCs w:val="22"/>
        </w:rPr>
        <w:t xml:space="preserve"> una raíz isomórfica, con fuerzas miméticas </w:t>
      </w:r>
      <w:r w:rsidR="00A059A8" w:rsidRPr="00614997">
        <w:rPr>
          <w:rFonts w:asciiTheme="minorHAnsi" w:eastAsia="Arial" w:hAnsiTheme="minorHAnsi" w:cstheme="minorHAnsi"/>
          <w:color w:val="auto"/>
          <w:sz w:val="22"/>
          <w:szCs w:val="22"/>
        </w:rPr>
        <w:t xml:space="preserve">presionando </w:t>
      </w:r>
      <w:r w:rsidR="00330341" w:rsidRPr="00614997">
        <w:rPr>
          <w:rFonts w:asciiTheme="minorHAnsi" w:eastAsia="Arial" w:hAnsiTheme="minorHAnsi" w:cstheme="minorHAnsi"/>
          <w:color w:val="auto"/>
          <w:sz w:val="22"/>
          <w:szCs w:val="22"/>
        </w:rPr>
        <w:t>hacia la departamentalización</w:t>
      </w:r>
      <w:r w:rsidR="00A059A8" w:rsidRPr="00614997">
        <w:rPr>
          <w:rFonts w:asciiTheme="minorHAnsi" w:eastAsia="Arial" w:hAnsiTheme="minorHAnsi" w:cstheme="minorHAnsi"/>
          <w:color w:val="auto"/>
          <w:sz w:val="22"/>
          <w:szCs w:val="22"/>
        </w:rPr>
        <w:t>, especialmente si se tiene en cuenta</w:t>
      </w:r>
      <w:r w:rsidR="00BE2663" w:rsidRPr="00614997">
        <w:rPr>
          <w:rFonts w:asciiTheme="minorHAnsi" w:eastAsia="Arial" w:hAnsiTheme="minorHAnsi" w:cstheme="minorHAnsi"/>
          <w:color w:val="auto"/>
          <w:sz w:val="22"/>
          <w:szCs w:val="22"/>
        </w:rPr>
        <w:t xml:space="preserve">, como ya se ha dicho, </w:t>
      </w:r>
      <w:r w:rsidR="00A059A8" w:rsidRPr="00614997">
        <w:rPr>
          <w:rFonts w:asciiTheme="minorHAnsi" w:eastAsia="Arial" w:hAnsiTheme="minorHAnsi" w:cstheme="minorHAnsi"/>
          <w:color w:val="auto"/>
          <w:sz w:val="22"/>
          <w:szCs w:val="22"/>
        </w:rPr>
        <w:t>que l</w:t>
      </w:r>
      <w:r w:rsidR="00330341" w:rsidRPr="00614997">
        <w:rPr>
          <w:rFonts w:asciiTheme="minorHAnsi" w:eastAsia="Arial" w:hAnsiTheme="minorHAnsi" w:cstheme="minorHAnsi"/>
          <w:color w:val="auto"/>
          <w:sz w:val="22"/>
          <w:szCs w:val="22"/>
        </w:rPr>
        <w:t>as universidades son más sensibles a esas presiones en sus períodos iniciales, y una vez institucionalizadas, son resistentes al cambio.</w:t>
      </w:r>
    </w:p>
    <w:p w14:paraId="4C5C9B00" w14:textId="77777777" w:rsidR="00CC1E9E" w:rsidRPr="00614997" w:rsidRDefault="002475D0"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Una relación parecida se advierte al comparar la estructura con el tamaño. </w:t>
      </w:r>
      <w:r w:rsidR="00DC162C" w:rsidRPr="00614997">
        <w:rPr>
          <w:rFonts w:asciiTheme="minorHAnsi" w:eastAsia="Arial" w:hAnsiTheme="minorHAnsi" w:cstheme="minorHAnsi"/>
          <w:color w:val="auto"/>
          <w:sz w:val="22"/>
          <w:szCs w:val="22"/>
        </w:rPr>
        <w:t>Todas las universidades grandes (más de 50.000 estudiantes) es</w:t>
      </w:r>
      <w:r w:rsidRPr="00614997">
        <w:rPr>
          <w:rFonts w:asciiTheme="minorHAnsi" w:eastAsia="Arial" w:hAnsiTheme="minorHAnsi" w:cstheme="minorHAnsi"/>
          <w:color w:val="auto"/>
          <w:sz w:val="22"/>
          <w:szCs w:val="22"/>
        </w:rPr>
        <w:t>tán organizadas por facultades. En contraste, ninguna de las pequeñas (menos de 5.000 estudi</w:t>
      </w:r>
      <w:r w:rsidR="00E91F60" w:rsidRPr="00614997">
        <w:rPr>
          <w:rFonts w:asciiTheme="minorHAnsi" w:eastAsia="Arial" w:hAnsiTheme="minorHAnsi" w:cstheme="minorHAnsi"/>
          <w:color w:val="auto"/>
          <w:sz w:val="22"/>
          <w:szCs w:val="22"/>
        </w:rPr>
        <w:t>antes), excepto La Pampa, tiene</w:t>
      </w:r>
      <w:r w:rsidRPr="00614997">
        <w:rPr>
          <w:rFonts w:asciiTheme="minorHAnsi" w:eastAsia="Arial" w:hAnsiTheme="minorHAnsi" w:cstheme="minorHAnsi"/>
          <w:color w:val="auto"/>
          <w:sz w:val="22"/>
          <w:szCs w:val="22"/>
        </w:rPr>
        <w:t xml:space="preserve"> este modelo.</w:t>
      </w:r>
    </w:p>
    <w:p w14:paraId="17B31A15" w14:textId="77777777" w:rsidR="00CC1E9E" w:rsidRPr="00614997" w:rsidRDefault="00CC1E9E"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Por otro lado, las IES de reciente creación y menor tamaño, en cambio, son más diversas en términos estructurales, aunque parecen sufrir presiones para migrar a modelos más tradicionales.</w:t>
      </w:r>
    </w:p>
    <w:p w14:paraId="4CFC4B41" w14:textId="77777777" w:rsidR="00330341" w:rsidRPr="00614997" w:rsidRDefault="00330341"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Esto podría deberse a un mejor ajuste entre universidades chicas y </w:t>
      </w:r>
      <w:r w:rsidR="0029254C" w:rsidRPr="00614997">
        <w:rPr>
          <w:rFonts w:asciiTheme="minorHAnsi" w:eastAsia="Arial" w:hAnsiTheme="minorHAnsi" w:cstheme="minorHAnsi"/>
          <w:color w:val="auto"/>
          <w:sz w:val="22"/>
          <w:szCs w:val="22"/>
        </w:rPr>
        <w:t>departamentos,</w:t>
      </w:r>
      <w:r w:rsidRPr="00614997">
        <w:rPr>
          <w:rFonts w:asciiTheme="minorHAnsi" w:eastAsia="Arial" w:hAnsiTheme="minorHAnsi" w:cstheme="minorHAnsi"/>
          <w:color w:val="auto"/>
          <w:sz w:val="22"/>
          <w:szCs w:val="22"/>
        </w:rPr>
        <w:t xml:space="preserve"> por un lado, y </w:t>
      </w:r>
      <w:r w:rsidR="0029254C" w:rsidRPr="00614997">
        <w:rPr>
          <w:rFonts w:asciiTheme="minorHAnsi" w:eastAsia="Arial" w:hAnsiTheme="minorHAnsi" w:cstheme="minorHAnsi"/>
          <w:color w:val="auto"/>
          <w:sz w:val="22"/>
          <w:szCs w:val="22"/>
        </w:rPr>
        <w:t>universidades grandes y f</w:t>
      </w:r>
      <w:r w:rsidRPr="00614997">
        <w:rPr>
          <w:rFonts w:asciiTheme="minorHAnsi" w:eastAsia="Arial" w:hAnsiTheme="minorHAnsi" w:cstheme="minorHAnsi"/>
          <w:color w:val="auto"/>
          <w:sz w:val="22"/>
          <w:szCs w:val="22"/>
        </w:rPr>
        <w:t>acultades</w:t>
      </w:r>
      <w:r w:rsidR="0029254C" w:rsidRPr="00614997">
        <w:rPr>
          <w:rFonts w:asciiTheme="minorHAnsi" w:eastAsia="Arial" w:hAnsiTheme="minorHAnsi" w:cstheme="minorHAnsi"/>
          <w:color w:val="auto"/>
          <w:sz w:val="22"/>
          <w:szCs w:val="22"/>
        </w:rPr>
        <w:t xml:space="preserve">, por el otro. </w:t>
      </w:r>
      <w:r w:rsidRPr="00614997">
        <w:rPr>
          <w:rFonts w:asciiTheme="minorHAnsi" w:eastAsia="Arial" w:hAnsiTheme="minorHAnsi" w:cstheme="minorHAnsi"/>
          <w:color w:val="auto"/>
          <w:sz w:val="22"/>
          <w:szCs w:val="22"/>
        </w:rPr>
        <w:t xml:space="preserve">Esa correspondencia es simétrica a la que vincula el mayor tamaño </w:t>
      </w:r>
      <w:r w:rsidR="0029254C" w:rsidRPr="00614997">
        <w:rPr>
          <w:rFonts w:asciiTheme="minorHAnsi" w:eastAsia="Arial" w:hAnsiTheme="minorHAnsi" w:cstheme="minorHAnsi"/>
          <w:color w:val="auto"/>
          <w:sz w:val="22"/>
          <w:szCs w:val="22"/>
        </w:rPr>
        <w:t xml:space="preserve">organizacional </w:t>
      </w:r>
      <w:r w:rsidRPr="00614997">
        <w:rPr>
          <w:rFonts w:asciiTheme="minorHAnsi" w:eastAsia="Arial" w:hAnsiTheme="minorHAnsi" w:cstheme="minorHAnsi"/>
          <w:color w:val="auto"/>
          <w:sz w:val="22"/>
          <w:szCs w:val="22"/>
        </w:rPr>
        <w:t xml:space="preserve">con las estructuras divisionales, lo que se entiende como una búsqueda por reducir la complejidad, descentralizando y fragmentando. </w:t>
      </w:r>
    </w:p>
    <w:p w14:paraId="05DFDC3A" w14:textId="77777777" w:rsidR="00BE2663" w:rsidRPr="00614997" w:rsidRDefault="00BE2663"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Sin embargo, es necesario considerar que hay un doble impacto de estas dos variables</w:t>
      </w:r>
      <w:r w:rsidR="00CC1E9E" w:rsidRPr="00614997">
        <w:rPr>
          <w:rFonts w:asciiTheme="minorHAnsi" w:eastAsia="Arial" w:hAnsiTheme="minorHAnsi" w:cstheme="minorHAnsi"/>
          <w:color w:val="auto"/>
          <w:sz w:val="22"/>
          <w:szCs w:val="22"/>
        </w:rPr>
        <w:t xml:space="preserve"> (tamaño y época de creación)</w:t>
      </w:r>
      <w:r w:rsidRPr="00614997">
        <w:rPr>
          <w:rFonts w:asciiTheme="minorHAnsi" w:eastAsia="Arial" w:hAnsiTheme="minorHAnsi" w:cstheme="minorHAnsi"/>
          <w:color w:val="auto"/>
          <w:sz w:val="22"/>
          <w:szCs w:val="22"/>
        </w:rPr>
        <w:t xml:space="preserve">, en tanto las universidades más grandes, son al mismo tiempo, las más antiguas.  Por lo cual, la relación tamaño-estructura, también podría explicarse </w:t>
      </w:r>
      <w:r w:rsidR="00CC1E9E" w:rsidRPr="00614997">
        <w:rPr>
          <w:rFonts w:asciiTheme="minorHAnsi" w:eastAsia="Arial" w:hAnsiTheme="minorHAnsi" w:cstheme="minorHAnsi"/>
          <w:color w:val="auto"/>
          <w:sz w:val="22"/>
          <w:szCs w:val="22"/>
        </w:rPr>
        <w:t>en función de las fuerzas isomórficas durante su nacimiento, tal como se planteaba unos párrafos más arriba.</w:t>
      </w:r>
    </w:p>
    <w:p w14:paraId="781047DA" w14:textId="77777777" w:rsidR="004761CD" w:rsidRPr="007E45FD" w:rsidRDefault="004761CD" w:rsidP="007E45FD">
      <w:pPr>
        <w:pStyle w:val="Normal1"/>
        <w:spacing w:line="360" w:lineRule="auto"/>
        <w:jc w:val="both"/>
        <w:rPr>
          <w:rFonts w:asciiTheme="minorHAnsi" w:eastAsia="Arial" w:hAnsiTheme="minorHAnsi" w:cstheme="minorHAnsi"/>
          <w:color w:val="auto"/>
          <w:sz w:val="22"/>
          <w:szCs w:val="22"/>
          <w:u w:val="single"/>
        </w:rPr>
      </w:pPr>
    </w:p>
    <w:p w14:paraId="23A16B89" w14:textId="77777777" w:rsidR="00712FB5" w:rsidRPr="007E45FD" w:rsidRDefault="00712FB5" w:rsidP="007E45FD">
      <w:pPr>
        <w:pStyle w:val="Normal1"/>
        <w:spacing w:line="360" w:lineRule="auto"/>
        <w:jc w:val="both"/>
        <w:rPr>
          <w:rFonts w:asciiTheme="minorHAnsi" w:eastAsia="Arial" w:hAnsiTheme="minorHAnsi" w:cstheme="minorHAnsi"/>
          <w:color w:val="auto"/>
          <w:sz w:val="22"/>
          <w:szCs w:val="22"/>
          <w:u w:val="single"/>
        </w:rPr>
      </w:pPr>
    </w:p>
    <w:p w14:paraId="02A72BA2" w14:textId="06114CA1" w:rsidR="006763B5" w:rsidRPr="00614997" w:rsidRDefault="001512E5" w:rsidP="00614997">
      <w:pPr>
        <w:pStyle w:val="Normal1"/>
        <w:spacing w:line="360" w:lineRule="auto"/>
        <w:ind w:firstLine="284"/>
        <w:jc w:val="both"/>
        <w:rPr>
          <w:rFonts w:asciiTheme="minorHAnsi" w:eastAsia="Arial" w:hAnsiTheme="minorHAnsi" w:cstheme="minorHAnsi"/>
          <w:b/>
          <w:color w:val="auto"/>
          <w:sz w:val="22"/>
          <w:szCs w:val="22"/>
        </w:rPr>
      </w:pPr>
      <w:r w:rsidRPr="00614997">
        <w:rPr>
          <w:rFonts w:asciiTheme="minorHAnsi" w:eastAsia="Arial" w:hAnsiTheme="minorHAnsi" w:cstheme="minorHAnsi"/>
          <w:b/>
          <w:color w:val="auto"/>
          <w:sz w:val="22"/>
          <w:szCs w:val="22"/>
        </w:rPr>
        <w:t>Conclusiones</w:t>
      </w:r>
    </w:p>
    <w:p w14:paraId="6241968E" w14:textId="77777777" w:rsidR="00EC7DEC" w:rsidRPr="00614997" w:rsidRDefault="00C17F64"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Este relevamiento da cuenta de un panorama complejo en el intento por describir el Sistema de Educación Superior público argentino.  </w:t>
      </w:r>
      <w:r w:rsidR="00EC7DEC" w:rsidRPr="00614997">
        <w:rPr>
          <w:rFonts w:asciiTheme="minorHAnsi" w:eastAsia="Arial" w:hAnsiTheme="minorHAnsi" w:cstheme="minorHAnsi"/>
          <w:color w:val="auto"/>
          <w:sz w:val="22"/>
          <w:szCs w:val="22"/>
        </w:rPr>
        <w:t>Si bien, los modelos estructurales para la organización del trabajo académico se limitan a una gama estrecha de opciones –facultades, departamentos, institutos, escuelas, híbridos-</w:t>
      </w:r>
      <w:r w:rsidR="000216AC" w:rsidRPr="00614997">
        <w:rPr>
          <w:rFonts w:asciiTheme="minorHAnsi" w:eastAsia="Arial" w:hAnsiTheme="minorHAnsi" w:cstheme="minorHAnsi"/>
          <w:color w:val="auto"/>
          <w:sz w:val="22"/>
          <w:szCs w:val="22"/>
        </w:rPr>
        <w:t>,</w:t>
      </w:r>
      <w:r w:rsidR="00EC7DEC" w:rsidRPr="00614997">
        <w:rPr>
          <w:rFonts w:asciiTheme="minorHAnsi" w:eastAsia="Arial" w:hAnsiTheme="minorHAnsi" w:cstheme="minorHAnsi"/>
          <w:color w:val="auto"/>
          <w:sz w:val="22"/>
          <w:szCs w:val="22"/>
        </w:rPr>
        <w:t xml:space="preserve"> los matices sutiles con que se presentan esos </w:t>
      </w:r>
      <w:r w:rsidR="000216AC" w:rsidRPr="00614997">
        <w:rPr>
          <w:rFonts w:asciiTheme="minorHAnsi" w:eastAsia="Arial" w:hAnsiTheme="minorHAnsi" w:cstheme="minorHAnsi"/>
          <w:color w:val="auto"/>
          <w:sz w:val="22"/>
          <w:szCs w:val="22"/>
        </w:rPr>
        <w:t>modelos</w:t>
      </w:r>
      <w:r w:rsidR="00EC7DEC" w:rsidRPr="00614997">
        <w:rPr>
          <w:rFonts w:asciiTheme="minorHAnsi" w:eastAsia="Arial" w:hAnsiTheme="minorHAnsi" w:cstheme="minorHAnsi"/>
          <w:color w:val="auto"/>
          <w:sz w:val="22"/>
          <w:szCs w:val="22"/>
        </w:rPr>
        <w:t xml:space="preserve"> merecen un análisis </w:t>
      </w:r>
      <w:r w:rsidR="007549A8" w:rsidRPr="00614997">
        <w:rPr>
          <w:rFonts w:asciiTheme="minorHAnsi" w:eastAsia="Arial" w:hAnsiTheme="minorHAnsi" w:cstheme="minorHAnsi"/>
          <w:color w:val="auto"/>
          <w:sz w:val="22"/>
          <w:szCs w:val="22"/>
        </w:rPr>
        <w:t>m</w:t>
      </w:r>
      <w:r w:rsidR="00EC7DEC" w:rsidRPr="00614997">
        <w:rPr>
          <w:rFonts w:asciiTheme="minorHAnsi" w:eastAsia="Arial" w:hAnsiTheme="minorHAnsi" w:cstheme="minorHAnsi"/>
          <w:color w:val="auto"/>
          <w:sz w:val="22"/>
          <w:szCs w:val="22"/>
        </w:rPr>
        <w:t>ás comprensivo.</w:t>
      </w:r>
    </w:p>
    <w:p w14:paraId="0939A1FB" w14:textId="4D094BB8" w:rsidR="001512E5" w:rsidRPr="00614997" w:rsidRDefault="00EC7DEC"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Así es como</w:t>
      </w:r>
      <w:r w:rsidR="00816741" w:rsidRPr="00614997">
        <w:rPr>
          <w:rFonts w:asciiTheme="minorHAnsi" w:eastAsia="Arial" w:hAnsiTheme="minorHAnsi" w:cstheme="minorHAnsi"/>
          <w:color w:val="auto"/>
          <w:sz w:val="22"/>
          <w:szCs w:val="22"/>
        </w:rPr>
        <w:t xml:space="preserve">, a partir del análisis cualitativo de los discursos y valoraciones </w:t>
      </w:r>
      <w:r w:rsidR="006871DF" w:rsidRPr="00614997">
        <w:rPr>
          <w:rFonts w:asciiTheme="minorHAnsi" w:eastAsia="Arial" w:hAnsiTheme="minorHAnsi" w:cstheme="minorHAnsi"/>
          <w:color w:val="auto"/>
          <w:sz w:val="22"/>
          <w:szCs w:val="22"/>
        </w:rPr>
        <w:t>incluidos</w:t>
      </w:r>
      <w:r w:rsidR="00816741" w:rsidRPr="00614997">
        <w:rPr>
          <w:rFonts w:asciiTheme="minorHAnsi" w:eastAsia="Arial" w:hAnsiTheme="minorHAnsi" w:cstheme="minorHAnsi"/>
          <w:color w:val="auto"/>
          <w:sz w:val="22"/>
          <w:szCs w:val="22"/>
        </w:rPr>
        <w:t xml:space="preserve"> en los informes de evaluación institucional</w:t>
      </w:r>
      <w:r w:rsidR="006871DF" w:rsidRPr="00614997">
        <w:rPr>
          <w:rFonts w:asciiTheme="minorHAnsi" w:eastAsia="Arial" w:hAnsiTheme="minorHAnsi" w:cstheme="minorHAnsi"/>
          <w:color w:val="auto"/>
          <w:sz w:val="22"/>
          <w:szCs w:val="22"/>
        </w:rPr>
        <w:t>,</w:t>
      </w:r>
      <w:r w:rsidRPr="00614997">
        <w:rPr>
          <w:rFonts w:asciiTheme="minorHAnsi" w:eastAsia="Arial" w:hAnsiTheme="minorHAnsi" w:cstheme="minorHAnsi"/>
          <w:color w:val="auto"/>
          <w:sz w:val="22"/>
          <w:szCs w:val="22"/>
        </w:rPr>
        <w:t xml:space="preserve"> las estructuras por facultades aparecen asociadas a problemas de coordinación e ineficiencia</w:t>
      </w:r>
      <w:r w:rsidR="006871DF" w:rsidRPr="00614997">
        <w:rPr>
          <w:rFonts w:asciiTheme="minorHAnsi" w:eastAsia="Arial" w:hAnsiTheme="minorHAnsi" w:cstheme="minorHAnsi"/>
          <w:color w:val="auto"/>
          <w:sz w:val="22"/>
          <w:szCs w:val="22"/>
        </w:rPr>
        <w:t>s por duplicación de esfuerzos. Se las asocia con la falta de iniciativas</w:t>
      </w:r>
      <w:r w:rsidR="00C64E55" w:rsidRPr="00614997">
        <w:rPr>
          <w:rFonts w:asciiTheme="minorHAnsi" w:eastAsia="Arial" w:hAnsiTheme="minorHAnsi" w:cstheme="minorHAnsi"/>
          <w:color w:val="auto"/>
          <w:sz w:val="22"/>
          <w:szCs w:val="22"/>
        </w:rPr>
        <w:t xml:space="preserve"> y fragmentación institucional.</w:t>
      </w:r>
    </w:p>
    <w:p w14:paraId="0307BCE1" w14:textId="77777777" w:rsidR="00CC1E9E" w:rsidRPr="00614997" w:rsidRDefault="00EC7DEC"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Los institutos en </w:t>
      </w:r>
      <w:r w:rsidR="00CC1E9E" w:rsidRPr="00614997">
        <w:rPr>
          <w:rFonts w:asciiTheme="minorHAnsi" w:eastAsia="Arial" w:hAnsiTheme="minorHAnsi" w:cstheme="minorHAnsi"/>
          <w:color w:val="auto"/>
          <w:sz w:val="22"/>
          <w:szCs w:val="22"/>
        </w:rPr>
        <w:t>cambio</w:t>
      </w:r>
      <w:r w:rsidRPr="00614997">
        <w:rPr>
          <w:rFonts w:asciiTheme="minorHAnsi" w:eastAsia="Arial" w:hAnsiTheme="minorHAnsi" w:cstheme="minorHAnsi"/>
          <w:color w:val="auto"/>
          <w:sz w:val="22"/>
          <w:szCs w:val="22"/>
        </w:rPr>
        <w:t xml:space="preserve"> son identificados por las universidades, como canales para favorecer la interdisciplinariedad y el abordaje de problemas complejos.</w:t>
      </w:r>
      <w:r w:rsidR="00C64E55" w:rsidRPr="00614997">
        <w:rPr>
          <w:rFonts w:asciiTheme="minorHAnsi" w:eastAsia="Arial" w:hAnsiTheme="minorHAnsi" w:cstheme="minorHAnsi"/>
          <w:color w:val="auto"/>
          <w:sz w:val="22"/>
          <w:szCs w:val="22"/>
        </w:rPr>
        <w:t xml:space="preserve"> </w:t>
      </w:r>
      <w:r w:rsidR="00CC1E9E" w:rsidRPr="00614997">
        <w:rPr>
          <w:rFonts w:asciiTheme="minorHAnsi" w:eastAsia="Arial" w:hAnsiTheme="minorHAnsi" w:cstheme="minorHAnsi"/>
          <w:color w:val="auto"/>
          <w:sz w:val="22"/>
          <w:szCs w:val="22"/>
        </w:rPr>
        <w:t>Aunque encuentran dificultades para cumplir con la misión más tradicional de la ES, la formación de graduados.</w:t>
      </w:r>
    </w:p>
    <w:p w14:paraId="5AE5BB09" w14:textId="77777777" w:rsidR="00EC7DEC" w:rsidRPr="00614997" w:rsidRDefault="00C64E55"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lastRenderedPageBreak/>
        <w:t xml:space="preserve">Los departamentos también son valorados por </w:t>
      </w:r>
      <w:r w:rsidR="00CC1E9E" w:rsidRPr="00614997">
        <w:rPr>
          <w:rFonts w:asciiTheme="minorHAnsi" w:eastAsia="Arial" w:hAnsiTheme="minorHAnsi" w:cstheme="minorHAnsi"/>
          <w:color w:val="auto"/>
          <w:sz w:val="22"/>
          <w:szCs w:val="22"/>
        </w:rPr>
        <w:t>el</w:t>
      </w:r>
      <w:r w:rsidRPr="00614997">
        <w:rPr>
          <w:rFonts w:asciiTheme="minorHAnsi" w:eastAsia="Arial" w:hAnsiTheme="minorHAnsi" w:cstheme="minorHAnsi"/>
          <w:color w:val="auto"/>
          <w:sz w:val="22"/>
          <w:szCs w:val="22"/>
        </w:rPr>
        <w:t xml:space="preserve"> potencial integrador, basado en la centralización de las decisiones y la gestión.  </w:t>
      </w:r>
    </w:p>
    <w:p w14:paraId="3A45240F" w14:textId="77777777" w:rsidR="002071DB" w:rsidRPr="00614997" w:rsidRDefault="00571A43"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Al mismo tiempo,</w:t>
      </w:r>
      <w:r w:rsidR="006E197B" w:rsidRPr="00614997">
        <w:rPr>
          <w:rFonts w:asciiTheme="minorHAnsi" w:eastAsia="Arial" w:hAnsiTheme="minorHAnsi" w:cstheme="minorHAnsi"/>
          <w:color w:val="auto"/>
          <w:sz w:val="22"/>
          <w:szCs w:val="22"/>
        </w:rPr>
        <w:t xml:space="preserve"> r</w:t>
      </w:r>
      <w:r w:rsidR="002071DB" w:rsidRPr="00614997">
        <w:rPr>
          <w:rFonts w:asciiTheme="minorHAnsi" w:eastAsia="Arial" w:hAnsiTheme="minorHAnsi" w:cstheme="minorHAnsi"/>
          <w:color w:val="auto"/>
          <w:sz w:val="22"/>
          <w:szCs w:val="22"/>
        </w:rPr>
        <w:t>esulta notable la asociación entre modelo estructural y dos factores: el tamaño (medido por la cantidad de alumnos), y la antigüedad de la universidad.  Los resultados dan cuenta de una fuerte preferencia de las IES grandes y antiguas</w:t>
      </w:r>
      <w:r w:rsidR="007960DC" w:rsidRPr="00614997">
        <w:rPr>
          <w:rFonts w:asciiTheme="minorHAnsi" w:eastAsia="Arial" w:hAnsiTheme="minorHAnsi" w:cstheme="minorHAnsi"/>
          <w:color w:val="auto"/>
          <w:sz w:val="22"/>
          <w:szCs w:val="22"/>
        </w:rPr>
        <w:t xml:space="preserve"> por el modelo de facultades, mientras que las instituciones más jóvenes y pequeñas se inclinan por los institutos o departamentos.</w:t>
      </w:r>
    </w:p>
    <w:p w14:paraId="0985317D" w14:textId="77777777" w:rsidR="001512E5" w:rsidRPr="00614997" w:rsidRDefault="00EC7DEC"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Queda planteada la incógnita sobre los motivos que llevan a las IES a cambiar sus estructuras académicas, y verificar si efectivamente, estos cambios responden a una lógica de evolución que se inicia con modelos departamentales o institutos y, como resultado de su maduración, migra al modelo de facultades</w:t>
      </w:r>
      <w:r w:rsidR="00CC1E9E" w:rsidRPr="00614997">
        <w:rPr>
          <w:rFonts w:asciiTheme="minorHAnsi" w:eastAsia="Arial" w:hAnsiTheme="minorHAnsi" w:cstheme="minorHAnsi"/>
          <w:color w:val="auto"/>
          <w:sz w:val="22"/>
          <w:szCs w:val="22"/>
        </w:rPr>
        <w:t>, es decir,</w:t>
      </w:r>
      <w:r w:rsidR="00C64E55" w:rsidRPr="00614997">
        <w:rPr>
          <w:rFonts w:asciiTheme="minorHAnsi" w:eastAsia="Arial" w:hAnsiTheme="minorHAnsi" w:cstheme="minorHAnsi"/>
          <w:color w:val="auto"/>
          <w:sz w:val="22"/>
          <w:szCs w:val="22"/>
        </w:rPr>
        <w:t xml:space="preserve"> si se trata de presiones isomórficas tendientes a homogeneizar las estructuras organizacionales del sector universitario.</w:t>
      </w:r>
      <w:r w:rsidRPr="00614997">
        <w:rPr>
          <w:rFonts w:asciiTheme="minorHAnsi" w:eastAsia="Arial" w:hAnsiTheme="minorHAnsi" w:cstheme="minorHAnsi"/>
          <w:color w:val="auto"/>
          <w:sz w:val="22"/>
          <w:szCs w:val="22"/>
        </w:rPr>
        <w:t xml:space="preserve"> </w:t>
      </w:r>
      <w:r w:rsidR="00882044" w:rsidRPr="00614997">
        <w:rPr>
          <w:rFonts w:asciiTheme="minorHAnsi" w:eastAsia="Arial" w:hAnsiTheme="minorHAnsi" w:cstheme="minorHAnsi"/>
          <w:color w:val="auto"/>
          <w:sz w:val="22"/>
          <w:szCs w:val="22"/>
        </w:rPr>
        <w:t xml:space="preserve">O </w:t>
      </w:r>
      <w:r w:rsidR="00CC1E9E" w:rsidRPr="00614997">
        <w:rPr>
          <w:rFonts w:asciiTheme="minorHAnsi" w:eastAsia="Arial" w:hAnsiTheme="minorHAnsi" w:cstheme="minorHAnsi"/>
          <w:color w:val="auto"/>
          <w:sz w:val="22"/>
          <w:szCs w:val="22"/>
        </w:rPr>
        <w:t>t</w:t>
      </w:r>
      <w:r w:rsidR="00AF5871" w:rsidRPr="00614997">
        <w:rPr>
          <w:rFonts w:asciiTheme="minorHAnsi" w:eastAsia="Arial" w:hAnsiTheme="minorHAnsi" w:cstheme="minorHAnsi"/>
          <w:color w:val="auto"/>
          <w:sz w:val="22"/>
          <w:szCs w:val="22"/>
        </w:rPr>
        <w:t>ambién podría explicarse esa relación como un mejor ajuste de la estructura departamental a organizaciones pequeñas, y el de facultades a universidades de mayor tamaño.  Esto último resulta coherente si se consideran las características de las estructuras funcionales (departamentos)</w:t>
      </w:r>
      <w:r w:rsidR="000D2BFF" w:rsidRPr="00614997">
        <w:rPr>
          <w:rFonts w:asciiTheme="minorHAnsi" w:eastAsia="Arial" w:hAnsiTheme="minorHAnsi" w:cstheme="minorHAnsi"/>
          <w:color w:val="auto"/>
          <w:sz w:val="22"/>
          <w:szCs w:val="22"/>
        </w:rPr>
        <w:t xml:space="preserve"> </w:t>
      </w:r>
      <w:r w:rsidR="00AF5871" w:rsidRPr="00614997">
        <w:rPr>
          <w:rFonts w:asciiTheme="minorHAnsi" w:eastAsia="Arial" w:hAnsiTheme="minorHAnsi" w:cstheme="minorHAnsi"/>
          <w:color w:val="auto"/>
          <w:sz w:val="22"/>
          <w:szCs w:val="22"/>
        </w:rPr>
        <w:t xml:space="preserve">y </w:t>
      </w:r>
      <w:r w:rsidR="000D2BFF" w:rsidRPr="00614997">
        <w:rPr>
          <w:rFonts w:asciiTheme="minorHAnsi" w:eastAsia="Arial" w:hAnsiTheme="minorHAnsi" w:cstheme="minorHAnsi"/>
          <w:color w:val="auto"/>
          <w:sz w:val="22"/>
          <w:szCs w:val="22"/>
        </w:rPr>
        <w:t xml:space="preserve">las </w:t>
      </w:r>
      <w:r w:rsidR="00AF5871" w:rsidRPr="00614997">
        <w:rPr>
          <w:rFonts w:asciiTheme="minorHAnsi" w:eastAsia="Arial" w:hAnsiTheme="minorHAnsi" w:cstheme="minorHAnsi"/>
          <w:color w:val="auto"/>
          <w:sz w:val="22"/>
          <w:szCs w:val="22"/>
        </w:rPr>
        <w:t xml:space="preserve">divisionales (facultades). </w:t>
      </w:r>
    </w:p>
    <w:p w14:paraId="55C83A50" w14:textId="77777777" w:rsidR="00C64E55" w:rsidRPr="00614997" w:rsidRDefault="00C64E55" w:rsidP="00614997">
      <w:pPr>
        <w:pStyle w:val="Normal1"/>
        <w:spacing w:line="360" w:lineRule="auto"/>
        <w:ind w:firstLine="567"/>
        <w:jc w:val="both"/>
        <w:rPr>
          <w:rFonts w:asciiTheme="minorHAnsi" w:eastAsia="Arial" w:hAnsiTheme="minorHAnsi" w:cstheme="minorHAnsi"/>
          <w:color w:val="auto"/>
          <w:sz w:val="22"/>
          <w:szCs w:val="22"/>
        </w:rPr>
      </w:pPr>
      <w:r w:rsidRPr="00614997">
        <w:rPr>
          <w:rFonts w:asciiTheme="minorHAnsi" w:eastAsia="Arial" w:hAnsiTheme="minorHAnsi" w:cstheme="minorHAnsi"/>
          <w:color w:val="auto"/>
          <w:sz w:val="22"/>
          <w:szCs w:val="22"/>
        </w:rPr>
        <w:t xml:space="preserve">En </w:t>
      </w:r>
      <w:r w:rsidR="000C3B59" w:rsidRPr="00614997">
        <w:rPr>
          <w:rFonts w:asciiTheme="minorHAnsi" w:eastAsia="Arial" w:hAnsiTheme="minorHAnsi" w:cstheme="minorHAnsi"/>
          <w:color w:val="auto"/>
          <w:sz w:val="22"/>
          <w:szCs w:val="22"/>
        </w:rPr>
        <w:t>futuras investigaciones se podrí</w:t>
      </w:r>
      <w:r w:rsidRPr="00614997">
        <w:rPr>
          <w:rFonts w:asciiTheme="minorHAnsi" w:eastAsia="Arial" w:hAnsiTheme="minorHAnsi" w:cstheme="minorHAnsi"/>
          <w:color w:val="auto"/>
          <w:sz w:val="22"/>
          <w:szCs w:val="22"/>
        </w:rPr>
        <w:t>a ahondar en las circunstancias que llevaron a las universidades que cambiaron su estructura a tomar esa decisión.  También se podría enfocar en los obstáculos que interfirieron en las decisiones institucionales de cambio estructural y su implementación.</w:t>
      </w:r>
    </w:p>
    <w:p w14:paraId="7D71E7D9" w14:textId="254EBD63" w:rsidR="00DE36DD" w:rsidRDefault="00DE36DD" w:rsidP="007E45FD">
      <w:pPr>
        <w:pStyle w:val="Normal1"/>
        <w:spacing w:line="360" w:lineRule="auto"/>
        <w:jc w:val="both"/>
        <w:rPr>
          <w:rFonts w:asciiTheme="minorHAnsi" w:eastAsia="Arial" w:hAnsiTheme="minorHAnsi" w:cstheme="minorHAnsi"/>
          <w:color w:val="auto"/>
          <w:sz w:val="22"/>
          <w:szCs w:val="22"/>
        </w:rPr>
      </w:pPr>
    </w:p>
    <w:p w14:paraId="58C4471F" w14:textId="7CE94706" w:rsidR="0001344C" w:rsidRDefault="0001344C" w:rsidP="007E45FD">
      <w:pPr>
        <w:pStyle w:val="Normal1"/>
        <w:spacing w:line="360" w:lineRule="auto"/>
        <w:jc w:val="both"/>
        <w:rPr>
          <w:rFonts w:asciiTheme="minorHAnsi" w:eastAsia="Arial" w:hAnsiTheme="minorHAnsi" w:cstheme="minorHAnsi"/>
          <w:color w:val="auto"/>
          <w:sz w:val="22"/>
          <w:szCs w:val="22"/>
        </w:rPr>
      </w:pPr>
    </w:p>
    <w:p w14:paraId="165E2FB0" w14:textId="77777777" w:rsidR="0001344C" w:rsidRDefault="00123B82" w:rsidP="00614997">
      <w:pPr>
        <w:pStyle w:val="Ttulo1"/>
        <w:spacing w:before="0" w:line="360" w:lineRule="auto"/>
        <w:jc w:val="both"/>
        <w:rPr>
          <w:rFonts w:asciiTheme="minorHAnsi" w:hAnsiTheme="minorHAnsi" w:cstheme="minorHAnsi"/>
          <w:b/>
          <w:color w:val="auto"/>
          <w:sz w:val="22"/>
          <w:szCs w:val="22"/>
        </w:rPr>
      </w:pPr>
      <w:r w:rsidRPr="007E45FD">
        <w:rPr>
          <w:rFonts w:asciiTheme="minorHAnsi" w:hAnsiTheme="minorHAnsi" w:cstheme="minorHAnsi"/>
          <w:b/>
          <w:color w:val="auto"/>
          <w:sz w:val="22"/>
          <w:szCs w:val="22"/>
        </w:rPr>
        <w:t>Referencias bibliográficas</w:t>
      </w:r>
    </w:p>
    <w:sdt>
      <w:sdtPr>
        <w:rPr>
          <w:rFonts w:asciiTheme="minorHAnsi" w:eastAsiaTheme="minorHAnsi" w:hAnsiTheme="minorHAnsi" w:cstheme="minorHAnsi"/>
          <w:color w:val="auto"/>
          <w:sz w:val="22"/>
          <w:szCs w:val="22"/>
          <w:lang w:val="es-ES" w:eastAsia="en-US"/>
        </w:rPr>
        <w:id w:val="370272688"/>
        <w:docPartObj>
          <w:docPartGallery w:val="Bibliographies"/>
          <w:docPartUnique/>
        </w:docPartObj>
      </w:sdtPr>
      <w:sdtEndPr>
        <w:rPr>
          <w:lang w:val="es-AR"/>
        </w:rPr>
      </w:sdtEndPr>
      <w:sdtContent>
        <w:sdt>
          <w:sdtPr>
            <w:rPr>
              <w:rFonts w:asciiTheme="minorHAnsi" w:eastAsiaTheme="minorHAnsi" w:hAnsiTheme="minorHAnsi" w:cstheme="minorHAnsi"/>
              <w:color w:val="auto"/>
              <w:sz w:val="22"/>
              <w:szCs w:val="22"/>
              <w:lang w:eastAsia="en-US"/>
            </w:rPr>
            <w:id w:val="111145805"/>
            <w:bibliography/>
          </w:sdtPr>
          <w:sdtEndPr/>
          <w:sdtContent>
            <w:p w14:paraId="3A9C9D1F" w14:textId="4CD805AA" w:rsidR="00712FB5" w:rsidRPr="00614997" w:rsidRDefault="00FF488A" w:rsidP="000476A7">
              <w:pPr>
                <w:pStyle w:val="Normal1"/>
                <w:spacing w:line="360" w:lineRule="auto"/>
                <w:ind w:left="720" w:hanging="720"/>
                <w:jc w:val="both"/>
                <w:rPr>
                  <w:rFonts w:asciiTheme="minorHAnsi" w:hAnsiTheme="minorHAnsi" w:cstheme="minorHAnsi"/>
                  <w:noProof/>
                  <w:color w:val="auto"/>
                  <w:sz w:val="22"/>
                  <w:szCs w:val="22"/>
                </w:rPr>
              </w:pPr>
              <w:r w:rsidRPr="00614997">
                <w:rPr>
                  <w:rFonts w:asciiTheme="minorHAnsi" w:hAnsiTheme="minorHAnsi" w:cstheme="minorHAnsi"/>
                  <w:color w:val="auto"/>
                  <w:sz w:val="22"/>
                  <w:szCs w:val="22"/>
                </w:rPr>
                <w:fldChar w:fldCharType="begin"/>
              </w:r>
              <w:r w:rsidRPr="00614997">
                <w:rPr>
                  <w:rFonts w:asciiTheme="minorHAnsi" w:hAnsiTheme="minorHAnsi" w:cstheme="minorHAnsi"/>
                  <w:color w:val="auto"/>
                  <w:sz w:val="22"/>
                  <w:szCs w:val="22"/>
                </w:rPr>
                <w:instrText>BIBLIOGRAPHY</w:instrText>
              </w:r>
              <w:r w:rsidRPr="00614997">
                <w:rPr>
                  <w:rFonts w:asciiTheme="minorHAnsi" w:hAnsiTheme="minorHAnsi" w:cstheme="minorHAnsi"/>
                  <w:color w:val="auto"/>
                  <w:sz w:val="22"/>
                  <w:szCs w:val="22"/>
                </w:rPr>
                <w:fldChar w:fldCharType="separate"/>
              </w:r>
              <w:r w:rsidR="00712FB5" w:rsidRPr="00614997">
                <w:rPr>
                  <w:rFonts w:asciiTheme="minorHAnsi" w:hAnsiTheme="minorHAnsi" w:cstheme="minorHAnsi"/>
                  <w:noProof/>
                  <w:color w:val="auto"/>
                  <w:sz w:val="22"/>
                  <w:szCs w:val="22"/>
                </w:rPr>
                <w:t xml:space="preserve">Argentina. (2014). </w:t>
              </w:r>
              <w:r w:rsidR="00712FB5" w:rsidRPr="00614997">
                <w:rPr>
                  <w:rFonts w:asciiTheme="minorHAnsi" w:hAnsiTheme="minorHAnsi" w:cstheme="minorHAnsi"/>
                  <w:i/>
                  <w:iCs/>
                  <w:noProof/>
                  <w:color w:val="auto"/>
                  <w:sz w:val="22"/>
                  <w:szCs w:val="22"/>
                </w:rPr>
                <w:t>Síntesis de Información Estadísticas Universitarias Argentina 2013-2014. .</w:t>
              </w:r>
              <w:r w:rsidR="00712FB5" w:rsidRPr="00614997">
                <w:rPr>
                  <w:rFonts w:asciiTheme="minorHAnsi" w:hAnsiTheme="minorHAnsi" w:cstheme="minorHAnsi"/>
                  <w:noProof/>
                  <w:color w:val="auto"/>
                  <w:sz w:val="22"/>
                  <w:szCs w:val="22"/>
                </w:rPr>
                <w:t xml:space="preserve"> Departamento de información universitaria.</w:t>
              </w:r>
            </w:p>
            <w:p w14:paraId="25448E2C" w14:textId="77777777" w:rsidR="00712FB5" w:rsidRPr="00614997" w:rsidRDefault="00712FB5" w:rsidP="000476A7">
              <w:pPr>
                <w:pStyle w:val="Bibliografa"/>
                <w:spacing w:after="0" w:line="360" w:lineRule="auto"/>
                <w:ind w:left="720" w:hanging="720"/>
                <w:jc w:val="both"/>
                <w:rPr>
                  <w:rFonts w:cstheme="minorHAnsi"/>
                  <w:noProof/>
                  <w:lang w:val="pt-BR"/>
                </w:rPr>
              </w:pPr>
              <w:r w:rsidRPr="00614997">
                <w:rPr>
                  <w:rFonts w:cstheme="minorHAnsi"/>
                  <w:noProof/>
                </w:rPr>
                <w:t xml:space="preserve">Chiroleu, A. (2018). Chiroleu, A. (2018). Democratización e inclusión en la universidad argentina: sus alcances durante los gobiernos Kirchner (2003-2015). </w:t>
              </w:r>
              <w:r w:rsidRPr="00614997">
                <w:rPr>
                  <w:rFonts w:cstheme="minorHAnsi"/>
                  <w:noProof/>
                  <w:lang w:val="pt-BR"/>
                </w:rPr>
                <w:t xml:space="preserve">Educação em Revista, 34. </w:t>
              </w:r>
              <w:r w:rsidRPr="00614997">
                <w:rPr>
                  <w:rFonts w:cstheme="minorHAnsi"/>
                  <w:i/>
                  <w:iCs/>
                  <w:noProof/>
                  <w:lang w:val="pt-BR"/>
                </w:rPr>
                <w:t>Educação em Revista</w:t>
              </w:r>
              <w:r w:rsidRPr="00614997">
                <w:rPr>
                  <w:rFonts w:cstheme="minorHAnsi"/>
                  <w:noProof/>
                  <w:lang w:val="pt-BR"/>
                </w:rPr>
                <w:t>, 34.</w:t>
              </w:r>
            </w:p>
            <w:p w14:paraId="520EF4A4"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lang w:val="pt-BR"/>
                </w:rPr>
                <w:t xml:space="preserve">Clark, B. (1991). </w:t>
              </w:r>
              <w:r w:rsidRPr="00614997">
                <w:rPr>
                  <w:rFonts w:cstheme="minorHAnsi"/>
                  <w:i/>
                  <w:iCs/>
                  <w:noProof/>
                  <w:lang w:val="pt-BR"/>
                </w:rPr>
                <w:t xml:space="preserve">El sistema de Educación Superior. </w:t>
              </w:r>
              <w:r w:rsidRPr="00614997">
                <w:rPr>
                  <w:rFonts w:cstheme="minorHAnsi"/>
                  <w:i/>
                  <w:iCs/>
                  <w:noProof/>
                </w:rPr>
                <w:t>Una visión comparativa de la organización académica.</w:t>
              </w:r>
              <w:r w:rsidRPr="00614997">
                <w:rPr>
                  <w:rFonts w:cstheme="minorHAnsi"/>
                  <w:noProof/>
                </w:rPr>
                <w:t xml:space="preserve"> Azapotzalco. México: Editorial Nueva Imágen - Universidad Autónoma Metropolitana.</w:t>
              </w:r>
            </w:p>
            <w:p w14:paraId="22CC1C6F"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 xml:space="preserve">Cohen, M. D., March, J. G., &amp; Olsen, J. P. (1972). </w:t>
              </w:r>
              <w:r w:rsidRPr="00614997">
                <w:rPr>
                  <w:rFonts w:cstheme="minorHAnsi"/>
                  <w:noProof/>
                  <w:lang w:val="en-US"/>
                </w:rPr>
                <w:t xml:space="preserve">A garbage can model of organizational choice. </w:t>
              </w:r>
              <w:r w:rsidRPr="00614997">
                <w:rPr>
                  <w:rFonts w:cstheme="minorHAnsi"/>
                  <w:i/>
                  <w:iCs/>
                  <w:noProof/>
                </w:rPr>
                <w:t>Administrative science quarterly</w:t>
              </w:r>
              <w:r w:rsidRPr="00614997">
                <w:rPr>
                  <w:rFonts w:cstheme="minorHAnsi"/>
                  <w:noProof/>
                </w:rPr>
                <w:t>, 1-25.</w:t>
              </w:r>
            </w:p>
            <w:p w14:paraId="0B6B9489"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 xml:space="preserve">CONEAU. (1998). </w:t>
              </w:r>
              <w:r w:rsidRPr="00614997">
                <w:rPr>
                  <w:rFonts w:cstheme="minorHAnsi"/>
                  <w:i/>
                  <w:iCs/>
                  <w:noProof/>
                </w:rPr>
                <w:t>Informe Final de la Evaluación Externa de la Universidad Nacional de Santiago del Estero.</w:t>
              </w:r>
              <w:r w:rsidRPr="00614997">
                <w:rPr>
                  <w:rFonts w:cstheme="minorHAnsi"/>
                  <w:noProof/>
                </w:rPr>
                <w:t xml:space="preserve"> </w:t>
              </w:r>
            </w:p>
            <w:p w14:paraId="392E06D0"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 xml:space="preserve">CONEAU. (1998). </w:t>
              </w:r>
              <w:r w:rsidRPr="00614997">
                <w:rPr>
                  <w:rFonts w:cstheme="minorHAnsi"/>
                  <w:i/>
                  <w:iCs/>
                  <w:noProof/>
                </w:rPr>
                <w:t>Informe final de la Evaluación Externa de la Universidad Nacionald e Luján.</w:t>
              </w:r>
              <w:r w:rsidRPr="00614997">
                <w:rPr>
                  <w:rFonts w:cstheme="minorHAnsi"/>
                  <w:noProof/>
                </w:rPr>
                <w:t xml:space="preserve"> </w:t>
              </w:r>
            </w:p>
            <w:p w14:paraId="35C8387F"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 xml:space="preserve">CONEAU. (2000). </w:t>
              </w:r>
              <w:r w:rsidRPr="00614997">
                <w:rPr>
                  <w:rFonts w:cstheme="minorHAnsi"/>
                  <w:i/>
                  <w:iCs/>
                  <w:noProof/>
                </w:rPr>
                <w:t>Informe Final de la Evaluación Externa de la UNiversidad Nacional de Salta.</w:t>
              </w:r>
              <w:r w:rsidRPr="00614997">
                <w:rPr>
                  <w:rFonts w:cstheme="minorHAnsi"/>
                  <w:noProof/>
                </w:rPr>
                <w:t xml:space="preserve"> </w:t>
              </w:r>
            </w:p>
            <w:p w14:paraId="5D2C3F4B"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 xml:space="preserve">CONEAU. (2002). </w:t>
              </w:r>
              <w:r w:rsidRPr="00614997">
                <w:rPr>
                  <w:rFonts w:cstheme="minorHAnsi"/>
                  <w:i/>
                  <w:iCs/>
                  <w:noProof/>
                </w:rPr>
                <w:t>Informe Final de la Evaluación Externa de la Universidad Nacional del la Patagonia Austral.</w:t>
              </w:r>
              <w:r w:rsidRPr="00614997">
                <w:rPr>
                  <w:rFonts w:cstheme="minorHAnsi"/>
                  <w:noProof/>
                </w:rPr>
                <w:t xml:space="preserve"> </w:t>
              </w:r>
            </w:p>
            <w:p w14:paraId="05851450"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 xml:space="preserve">CONEAU. (2005). </w:t>
              </w:r>
              <w:r w:rsidRPr="00614997">
                <w:rPr>
                  <w:rFonts w:cstheme="minorHAnsi"/>
                  <w:i/>
                  <w:iCs/>
                  <w:noProof/>
                </w:rPr>
                <w:t>Informe Final de la Evaluación Externa de la Unievrsidad Nacional de Córdoba.</w:t>
              </w:r>
              <w:r w:rsidRPr="00614997">
                <w:rPr>
                  <w:rFonts w:cstheme="minorHAnsi"/>
                  <w:noProof/>
                </w:rPr>
                <w:t xml:space="preserve"> </w:t>
              </w:r>
            </w:p>
            <w:p w14:paraId="5D690266"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lastRenderedPageBreak/>
                <w:t xml:space="preserve">CONEAU. (2005). </w:t>
              </w:r>
              <w:r w:rsidRPr="00614997">
                <w:rPr>
                  <w:rFonts w:cstheme="minorHAnsi"/>
                  <w:i/>
                  <w:iCs/>
                  <w:noProof/>
                </w:rPr>
                <w:t>Informe Final de la Evaluación Externa Universidad Nacional de Lanús.</w:t>
              </w:r>
              <w:r w:rsidRPr="00614997">
                <w:rPr>
                  <w:rFonts w:cstheme="minorHAnsi"/>
                  <w:noProof/>
                </w:rPr>
                <w:t xml:space="preserve"> </w:t>
              </w:r>
            </w:p>
            <w:p w14:paraId="208DEBE2"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 xml:space="preserve">CONEAU. (2006). </w:t>
              </w:r>
              <w:r w:rsidRPr="00614997">
                <w:rPr>
                  <w:rFonts w:cstheme="minorHAnsi"/>
                  <w:i/>
                  <w:iCs/>
                  <w:noProof/>
                </w:rPr>
                <w:t>Informe Final de la Evaluación Externa de la UNiversidad Nacional de La Pampa.</w:t>
              </w:r>
              <w:r w:rsidRPr="00614997">
                <w:rPr>
                  <w:rFonts w:cstheme="minorHAnsi"/>
                  <w:noProof/>
                </w:rPr>
                <w:t xml:space="preserve"> </w:t>
              </w:r>
            </w:p>
            <w:p w14:paraId="7F9EF4FF"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 xml:space="preserve">CONEAU. (2009). </w:t>
              </w:r>
              <w:r w:rsidRPr="00614997">
                <w:rPr>
                  <w:rFonts w:cstheme="minorHAnsi"/>
                  <w:i/>
                  <w:iCs/>
                  <w:noProof/>
                </w:rPr>
                <w:t>Informe Final de la Evaluación Externa de la UNiversidad Nacional de Quilmes.</w:t>
              </w:r>
              <w:r w:rsidRPr="00614997">
                <w:rPr>
                  <w:rFonts w:cstheme="minorHAnsi"/>
                  <w:noProof/>
                </w:rPr>
                <w:t xml:space="preserve"> </w:t>
              </w:r>
            </w:p>
            <w:p w14:paraId="1029C7CF"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 xml:space="preserve">CONEAU. (2010). </w:t>
              </w:r>
              <w:r w:rsidRPr="00614997">
                <w:rPr>
                  <w:rFonts w:cstheme="minorHAnsi"/>
                  <w:i/>
                  <w:iCs/>
                  <w:noProof/>
                </w:rPr>
                <w:t>Informe Final de la Evaluación Externa de la Universidad Nacional General Sarmiento.</w:t>
              </w:r>
              <w:r w:rsidRPr="00614997">
                <w:rPr>
                  <w:rFonts w:cstheme="minorHAnsi"/>
                  <w:noProof/>
                </w:rPr>
                <w:t xml:space="preserve"> </w:t>
              </w:r>
            </w:p>
            <w:p w14:paraId="2DE31CB4"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 xml:space="preserve">CONEAU. (2014). </w:t>
              </w:r>
              <w:r w:rsidRPr="00614997">
                <w:rPr>
                  <w:rFonts w:cstheme="minorHAnsi"/>
                  <w:i/>
                  <w:iCs/>
                  <w:noProof/>
                </w:rPr>
                <w:t>Informe Final de la Evaluación Externa de la Universidad Nacional de General San Martín.</w:t>
              </w:r>
              <w:r w:rsidRPr="00614997">
                <w:rPr>
                  <w:rFonts w:cstheme="minorHAnsi"/>
                  <w:noProof/>
                </w:rPr>
                <w:t xml:space="preserve"> </w:t>
              </w:r>
            </w:p>
            <w:p w14:paraId="7CD0EA52"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 xml:space="preserve">CONEAU. (2016). </w:t>
              </w:r>
              <w:r w:rsidRPr="00614997">
                <w:rPr>
                  <w:rFonts w:cstheme="minorHAnsi"/>
                  <w:i/>
                  <w:iCs/>
                  <w:noProof/>
                </w:rPr>
                <w:t>Informe Final de la Evaluación Externa de la Universidad Nacional de La Matanza.</w:t>
              </w:r>
              <w:r w:rsidRPr="00614997">
                <w:rPr>
                  <w:rFonts w:cstheme="minorHAnsi"/>
                  <w:noProof/>
                </w:rPr>
                <w:t xml:space="preserve"> </w:t>
              </w:r>
            </w:p>
            <w:p w14:paraId="75BA502F"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 xml:space="preserve">CONEAU. (2017). </w:t>
              </w:r>
              <w:r w:rsidRPr="00614997">
                <w:rPr>
                  <w:rFonts w:cstheme="minorHAnsi"/>
                  <w:i/>
                  <w:iCs/>
                  <w:noProof/>
                </w:rPr>
                <w:t>Informe Final de Evaluación la Externa de la Universidad Nacional Arturo Jauretche.</w:t>
              </w:r>
              <w:r w:rsidRPr="00614997">
                <w:rPr>
                  <w:rFonts w:cstheme="minorHAnsi"/>
                  <w:noProof/>
                </w:rPr>
                <w:t xml:space="preserve"> </w:t>
              </w:r>
            </w:p>
            <w:p w14:paraId="07A319C8" w14:textId="77777777" w:rsidR="00712FB5" w:rsidRPr="00614997" w:rsidRDefault="00712FB5" w:rsidP="000476A7">
              <w:pPr>
                <w:pStyle w:val="Bibliografa"/>
                <w:spacing w:after="0" w:line="360" w:lineRule="auto"/>
                <w:ind w:left="720" w:hanging="720"/>
                <w:jc w:val="both"/>
                <w:rPr>
                  <w:rFonts w:cstheme="minorHAnsi"/>
                  <w:noProof/>
                  <w:lang w:val="en-US"/>
                </w:rPr>
              </w:pPr>
              <w:r w:rsidRPr="00614997">
                <w:rPr>
                  <w:rFonts w:cstheme="minorHAnsi"/>
                  <w:noProof/>
                </w:rPr>
                <w:t xml:space="preserve">Daft, R. (2007). </w:t>
              </w:r>
              <w:r w:rsidRPr="00614997">
                <w:rPr>
                  <w:rFonts w:cstheme="minorHAnsi"/>
                  <w:i/>
                  <w:iCs/>
                  <w:noProof/>
                </w:rPr>
                <w:t>Teoría y diseño organizacional. .</w:t>
              </w:r>
              <w:r w:rsidRPr="00614997">
                <w:rPr>
                  <w:rFonts w:cstheme="minorHAnsi"/>
                  <w:noProof/>
                </w:rPr>
                <w:t xml:space="preserve"> </w:t>
              </w:r>
              <w:r w:rsidRPr="00614997">
                <w:rPr>
                  <w:rFonts w:cstheme="minorHAnsi"/>
                  <w:noProof/>
                  <w:lang w:val="en-US"/>
                </w:rPr>
                <w:t>Editorial México.</w:t>
              </w:r>
            </w:p>
            <w:p w14:paraId="1720C721" w14:textId="77777777" w:rsidR="00712FB5" w:rsidRPr="00614997" w:rsidRDefault="00712FB5" w:rsidP="000476A7">
              <w:pPr>
                <w:pStyle w:val="Bibliografa"/>
                <w:spacing w:after="0" w:line="360" w:lineRule="auto"/>
                <w:ind w:left="720" w:hanging="720"/>
                <w:jc w:val="both"/>
                <w:rPr>
                  <w:rFonts w:cstheme="minorHAnsi"/>
                  <w:noProof/>
                  <w:lang w:val="en-US"/>
                </w:rPr>
              </w:pPr>
              <w:r w:rsidRPr="00614997">
                <w:rPr>
                  <w:rFonts w:cstheme="minorHAnsi"/>
                  <w:noProof/>
                  <w:lang w:val="en-US"/>
                </w:rPr>
                <w:t xml:space="preserve">DiMaggio, P. J., &amp; Powell, W. W. (2012). </w:t>
              </w:r>
              <w:r w:rsidRPr="00614997">
                <w:rPr>
                  <w:rFonts w:cstheme="minorHAnsi"/>
                  <w:i/>
                  <w:iCs/>
                  <w:noProof/>
                  <w:lang w:val="en-US"/>
                </w:rPr>
                <w:t>The new institutionalism in organizational analysis.</w:t>
              </w:r>
              <w:r w:rsidRPr="00614997">
                <w:rPr>
                  <w:rFonts w:cstheme="minorHAnsi"/>
                  <w:noProof/>
                  <w:lang w:val="en-US"/>
                </w:rPr>
                <w:t xml:space="preserve"> University of Chicago Press.</w:t>
              </w:r>
            </w:p>
            <w:p w14:paraId="5F83FCAD"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lang w:val="en-US"/>
                </w:rPr>
                <w:t xml:space="preserve">DiMaggio, P., &amp; Powell, W. (1983). The iron cage revisited: institutional isomorphism and collective rationality in organizational fields. </w:t>
              </w:r>
              <w:r w:rsidRPr="00614997">
                <w:rPr>
                  <w:rFonts w:cstheme="minorHAnsi"/>
                  <w:i/>
                  <w:iCs/>
                  <w:noProof/>
                </w:rPr>
                <w:t>American Sociological Review 48</w:t>
              </w:r>
              <w:r w:rsidRPr="00614997">
                <w:rPr>
                  <w:rFonts w:cstheme="minorHAnsi"/>
                  <w:noProof/>
                </w:rPr>
                <w:t>.</w:t>
              </w:r>
            </w:p>
            <w:p w14:paraId="658161D2"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 xml:space="preserve">Durand, J. (2002). Problemática de la dirección de los departamentos académicos: algunos estudios relevantes. </w:t>
              </w:r>
              <w:r w:rsidRPr="00614997">
                <w:rPr>
                  <w:rFonts w:cstheme="minorHAnsi"/>
                  <w:i/>
                  <w:iCs/>
                  <w:noProof/>
                </w:rPr>
                <w:t>II Encuentro Nacional La Universidad como Objeto de Investigación.</w:t>
              </w:r>
              <w:r w:rsidRPr="00614997">
                <w:rPr>
                  <w:rFonts w:cstheme="minorHAnsi"/>
                  <w:noProof/>
                </w:rPr>
                <w:t xml:space="preserve"> Buenos Aires: Centro de Estudios Avanzados de la Universidad de Buenos Aires.</w:t>
              </w:r>
            </w:p>
            <w:p w14:paraId="2F92A17D"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 xml:space="preserve">Follari, R. &amp;. (1981). Crítica al modelo teórico de la departamentalización. </w:t>
              </w:r>
              <w:r w:rsidRPr="00614997">
                <w:rPr>
                  <w:rFonts w:cstheme="minorHAnsi"/>
                  <w:i/>
                  <w:iCs/>
                  <w:noProof/>
                </w:rPr>
                <w:t>Revista de la Educación Superior</w:t>
              </w:r>
              <w:r w:rsidRPr="00614997">
                <w:rPr>
                  <w:rFonts w:cstheme="minorHAnsi"/>
                  <w:noProof/>
                </w:rPr>
                <w:t>, 10(1), 37.</w:t>
              </w:r>
            </w:p>
            <w:p w14:paraId="2749F6FA" w14:textId="77777777" w:rsidR="00712FB5" w:rsidRPr="00614997" w:rsidRDefault="00712FB5" w:rsidP="000476A7">
              <w:pPr>
                <w:pStyle w:val="Bibliografa"/>
                <w:spacing w:after="0" w:line="360" w:lineRule="auto"/>
                <w:ind w:left="720" w:hanging="720"/>
                <w:jc w:val="both"/>
                <w:rPr>
                  <w:rFonts w:cstheme="minorHAnsi"/>
                  <w:noProof/>
                  <w:lang w:val="en-US"/>
                </w:rPr>
              </w:pPr>
              <w:r w:rsidRPr="00614997">
                <w:rPr>
                  <w:rFonts w:cstheme="minorHAnsi"/>
                  <w:noProof/>
                </w:rPr>
                <w:t xml:space="preserve">Gómez, C. A. (2017). Construcción de facultad: la estructura en función del conocimiento y la ruptura de territorialidades hacia la inter y la transdisciplinariedad. . </w:t>
              </w:r>
              <w:r w:rsidRPr="00614997">
                <w:rPr>
                  <w:rFonts w:cstheme="minorHAnsi"/>
                  <w:i/>
                  <w:iCs/>
                  <w:noProof/>
                  <w:lang w:val="en-US"/>
                </w:rPr>
                <w:t>Tendencias</w:t>
              </w:r>
              <w:r w:rsidRPr="00614997">
                <w:rPr>
                  <w:rFonts w:cstheme="minorHAnsi"/>
                  <w:noProof/>
                  <w:lang w:val="en-US"/>
                </w:rPr>
                <w:t>, 18(2), 86-102.</w:t>
              </w:r>
            </w:p>
            <w:p w14:paraId="5B94A1FF"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lang w:val="en-US"/>
                </w:rPr>
                <w:t xml:space="preserve">Lawrence, P. R., &amp; Lorsch, J. W. (1986). Organization and environment: managing differentiation and integration. </w:t>
              </w:r>
              <w:r w:rsidRPr="00614997">
                <w:rPr>
                  <w:rFonts w:cstheme="minorHAnsi"/>
                  <w:i/>
                  <w:iCs/>
                  <w:noProof/>
                </w:rPr>
                <w:t>Harvard Business School Classics.</w:t>
              </w:r>
              <w:r w:rsidRPr="00614997">
                <w:rPr>
                  <w:rFonts w:cstheme="minorHAnsi"/>
                  <w:noProof/>
                </w:rPr>
                <w:t xml:space="preserve"> </w:t>
              </w:r>
            </w:p>
            <w:p w14:paraId="701790EB"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 xml:space="preserve">Martinez Nogueira, R. (. (2000). </w:t>
              </w:r>
              <w:r w:rsidRPr="00614997">
                <w:rPr>
                  <w:rFonts w:cstheme="minorHAnsi"/>
                  <w:i/>
                  <w:iCs/>
                  <w:noProof/>
                </w:rPr>
                <w:t>Evaluación de la gestión universitaria. Informe preparado para la Comisión Nacional de Evaluación y Acreditación Universitaria CONEAU.</w:t>
              </w:r>
              <w:r w:rsidRPr="00614997">
                <w:rPr>
                  <w:rFonts w:cstheme="minorHAnsi"/>
                  <w:noProof/>
                </w:rPr>
                <w:t xml:space="preserve"> Buenos Aires.</w:t>
              </w:r>
            </w:p>
            <w:p w14:paraId="531F8D0B"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 xml:space="preserve">Mollis, M. (2007). La educación superior en Argentina: balance de una década. . </w:t>
              </w:r>
              <w:r w:rsidRPr="00614997">
                <w:rPr>
                  <w:rFonts w:cstheme="minorHAnsi"/>
                  <w:i/>
                  <w:iCs/>
                  <w:noProof/>
                </w:rPr>
                <w:t>Revista de la educación superior</w:t>
              </w:r>
              <w:r w:rsidRPr="00614997">
                <w:rPr>
                  <w:rFonts w:cstheme="minorHAnsi"/>
                  <w:noProof/>
                </w:rPr>
                <w:t>, 36(142), 69-85.</w:t>
              </w:r>
            </w:p>
            <w:p w14:paraId="7C72BAA1"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 xml:space="preserve">Obeide, S. (2004). Gestión universitaria. </w:t>
              </w:r>
              <w:r w:rsidRPr="00614997">
                <w:rPr>
                  <w:rFonts w:cstheme="minorHAnsi"/>
                  <w:i/>
                  <w:iCs/>
                  <w:noProof/>
                </w:rPr>
                <w:t xml:space="preserve">IV Encuentro Nacional y I Latinoamericano “La Universidad como objeto de investigación” </w:t>
              </w:r>
              <w:r w:rsidRPr="00614997">
                <w:rPr>
                  <w:rFonts w:cstheme="minorHAnsi"/>
                  <w:noProof/>
                </w:rPr>
                <w:t>.</w:t>
              </w:r>
            </w:p>
            <w:p w14:paraId="586EB84F"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 xml:space="preserve">Obeide, S. F. (1998). Reorganización académica de la Universidad Nacional de Córdoba: elementos conceptuales para el debate. . </w:t>
              </w:r>
              <w:r w:rsidRPr="00614997">
                <w:rPr>
                  <w:rFonts w:cstheme="minorHAnsi"/>
                  <w:i/>
                  <w:iCs/>
                  <w:noProof/>
                </w:rPr>
                <w:t>Revista Administración Pública &amp; Sociedad. N° 11</w:t>
              </w:r>
              <w:r w:rsidRPr="00614997">
                <w:rPr>
                  <w:rFonts w:cstheme="minorHAnsi"/>
                  <w:noProof/>
                </w:rPr>
                <w:t>.</w:t>
              </w:r>
            </w:p>
            <w:p w14:paraId="2AA1986D"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Obregón, S. R. (2010). La departamentalización: una reflexión.</w:t>
              </w:r>
            </w:p>
            <w:p w14:paraId="14614C64"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 xml:space="preserve">Oloriz, M. G. (2005). </w:t>
              </w:r>
              <w:r w:rsidRPr="00614997">
                <w:rPr>
                  <w:rFonts w:cstheme="minorHAnsi"/>
                  <w:i/>
                  <w:iCs/>
                  <w:noProof/>
                </w:rPr>
                <w:t>Análisis de la estructura académica de la Universidad Nacional de Luján.</w:t>
              </w:r>
              <w:r w:rsidRPr="00614997">
                <w:rPr>
                  <w:rFonts w:cstheme="minorHAnsi"/>
                  <w:noProof/>
                </w:rPr>
                <w:t xml:space="preserve"> Doctoral dissertation, Universidad Nacional de Mar del Plata.</w:t>
              </w:r>
            </w:p>
            <w:p w14:paraId="73BC540B"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 xml:space="preserve">Orton, J. D., &amp; Weick, K. E. (1990). </w:t>
              </w:r>
              <w:r w:rsidRPr="00614997">
                <w:rPr>
                  <w:rFonts w:cstheme="minorHAnsi"/>
                  <w:noProof/>
                  <w:lang w:val="en-US"/>
                </w:rPr>
                <w:t xml:space="preserve">Loosely coupled systems: A reconceptualization. </w:t>
              </w:r>
              <w:r w:rsidRPr="00614997">
                <w:rPr>
                  <w:rFonts w:cstheme="minorHAnsi"/>
                  <w:i/>
                  <w:iCs/>
                  <w:noProof/>
                </w:rPr>
                <w:t>Academy of management review</w:t>
              </w:r>
              <w:r w:rsidRPr="00614997">
                <w:rPr>
                  <w:rFonts w:cstheme="minorHAnsi"/>
                  <w:noProof/>
                </w:rPr>
                <w:t>, 15(2), 203-223.</w:t>
              </w:r>
            </w:p>
            <w:p w14:paraId="1AF12149"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lastRenderedPageBreak/>
                <w:t xml:space="preserve">Suasnabar, C. (2011). Políticas y reformas de la universidad argentina desde el retorno a la democracia: tendencias históricas de cambio y movimiento pendular de las políticas públicas. . </w:t>
              </w:r>
              <w:r w:rsidRPr="00614997">
                <w:rPr>
                  <w:rFonts w:cstheme="minorHAnsi"/>
                  <w:i/>
                  <w:iCs/>
                  <w:noProof/>
                </w:rPr>
                <w:t>Pensamiento Jurídico, (31), 87-103.</w:t>
              </w:r>
              <w:r w:rsidRPr="00614997">
                <w:rPr>
                  <w:rFonts w:cstheme="minorHAnsi"/>
                  <w:noProof/>
                </w:rPr>
                <w:t>, (31), 87-103.</w:t>
              </w:r>
            </w:p>
            <w:p w14:paraId="2F96A797" w14:textId="77777777" w:rsidR="00712FB5" w:rsidRPr="00614997" w:rsidRDefault="00712FB5" w:rsidP="000476A7">
              <w:pPr>
                <w:pStyle w:val="Bibliografa"/>
                <w:spacing w:after="0" w:line="360" w:lineRule="auto"/>
                <w:ind w:left="720" w:hanging="720"/>
                <w:jc w:val="both"/>
                <w:rPr>
                  <w:rFonts w:cstheme="minorHAnsi"/>
                  <w:noProof/>
                </w:rPr>
              </w:pPr>
              <w:r w:rsidRPr="00614997">
                <w:rPr>
                  <w:rFonts w:cstheme="minorHAnsi"/>
                  <w:noProof/>
                </w:rPr>
                <w:t xml:space="preserve">Suasnábar, C., &amp; Rovelli, L. (2011). Políticas universitarias en Argentina: entre los legados modernizadores y la búsqueda de una nueva agenda. . </w:t>
              </w:r>
              <w:r w:rsidRPr="00614997">
                <w:rPr>
                  <w:rFonts w:cstheme="minorHAnsi"/>
                  <w:i/>
                  <w:iCs/>
                  <w:noProof/>
                </w:rPr>
                <w:t>Innovación Educativa</w:t>
              </w:r>
              <w:r w:rsidRPr="00614997">
                <w:rPr>
                  <w:rFonts w:cstheme="minorHAnsi"/>
                  <w:noProof/>
                </w:rPr>
                <w:t>, 11(57).</w:t>
              </w:r>
            </w:p>
            <w:p w14:paraId="41A81CEE" w14:textId="77777777" w:rsidR="00712FB5" w:rsidRPr="00614997" w:rsidRDefault="00712FB5" w:rsidP="000476A7">
              <w:pPr>
                <w:pStyle w:val="Bibliografa"/>
                <w:spacing w:after="0" w:line="360" w:lineRule="auto"/>
                <w:ind w:left="720" w:hanging="720"/>
                <w:jc w:val="both"/>
                <w:rPr>
                  <w:rFonts w:cstheme="minorHAnsi"/>
                  <w:noProof/>
                  <w:lang w:val="en-US"/>
                </w:rPr>
              </w:pPr>
              <w:r w:rsidRPr="00614997">
                <w:rPr>
                  <w:rFonts w:cstheme="minorHAnsi"/>
                  <w:noProof/>
                </w:rPr>
                <w:t xml:space="preserve">Toribio, D. E. (1999). </w:t>
              </w:r>
              <w:r w:rsidRPr="00614997">
                <w:rPr>
                  <w:rFonts w:cstheme="minorHAnsi"/>
                  <w:i/>
                  <w:iCs/>
                  <w:noProof/>
                </w:rPr>
                <w:t>La evaluación de la estructura académica.</w:t>
              </w:r>
              <w:r w:rsidRPr="00614997">
                <w:rPr>
                  <w:rFonts w:cstheme="minorHAnsi"/>
                  <w:noProof/>
                </w:rPr>
                <w:t xml:space="preserve"> </w:t>
              </w:r>
              <w:r w:rsidRPr="00614997">
                <w:rPr>
                  <w:rFonts w:cstheme="minorHAnsi"/>
                  <w:noProof/>
                  <w:lang w:val="en-US"/>
                </w:rPr>
                <w:t>Buenos Aires.</w:t>
              </w:r>
            </w:p>
            <w:p w14:paraId="3A4E2A6D" w14:textId="594D14B9" w:rsidR="00FF488A" w:rsidRPr="007E45FD" w:rsidRDefault="00712FB5" w:rsidP="000476A7">
              <w:pPr>
                <w:pStyle w:val="Bibliografa"/>
                <w:spacing w:after="0" w:line="360" w:lineRule="auto"/>
                <w:ind w:left="720" w:hanging="720"/>
                <w:jc w:val="both"/>
                <w:rPr>
                  <w:rFonts w:cstheme="minorHAnsi"/>
                </w:rPr>
              </w:pPr>
              <w:r w:rsidRPr="00614997">
                <w:rPr>
                  <w:rFonts w:cstheme="minorHAnsi"/>
                  <w:noProof/>
                  <w:lang w:val="en-US"/>
                </w:rPr>
                <w:t xml:space="preserve">Weick, K. (1976). Educational Organizations as Loosely Coupled Systems. </w:t>
              </w:r>
              <w:r w:rsidRPr="00614997">
                <w:rPr>
                  <w:rFonts w:cstheme="minorHAnsi"/>
                  <w:i/>
                  <w:iCs/>
                  <w:noProof/>
                </w:rPr>
                <w:t>Administrative Science Quarterly</w:t>
              </w:r>
              <w:r w:rsidRPr="00614997">
                <w:rPr>
                  <w:rFonts w:cstheme="minorHAnsi"/>
                  <w:noProof/>
                </w:rPr>
                <w:t>, Vol. 21, No.1.1-19.</w:t>
              </w:r>
              <w:r w:rsidR="00FF488A" w:rsidRPr="00614997">
                <w:rPr>
                  <w:rFonts w:cstheme="minorHAnsi"/>
                  <w:b/>
                  <w:bCs/>
                </w:rPr>
                <w:fldChar w:fldCharType="end"/>
              </w:r>
            </w:p>
          </w:sdtContent>
        </w:sdt>
      </w:sdtContent>
    </w:sdt>
    <w:p w14:paraId="0C674BDD" w14:textId="4B4FF2CE" w:rsidR="0069463B" w:rsidRPr="007E45FD" w:rsidRDefault="004761CD" w:rsidP="0069463B">
      <w:pPr>
        <w:pStyle w:val="Bibliografa"/>
        <w:spacing w:after="0" w:line="360" w:lineRule="auto"/>
        <w:ind w:firstLine="284"/>
        <w:jc w:val="both"/>
        <w:rPr>
          <w:rFonts w:cstheme="minorHAnsi"/>
        </w:rPr>
      </w:pPr>
      <w:r w:rsidRPr="007E45FD">
        <w:rPr>
          <w:rFonts w:cstheme="minorHAnsi"/>
        </w:rPr>
        <w:br w:type="page"/>
      </w:r>
      <w:r w:rsidR="00D06C02" w:rsidRPr="007E45FD">
        <w:rPr>
          <w:rFonts w:cstheme="minorHAnsi"/>
          <w:b/>
        </w:rPr>
        <w:lastRenderedPageBreak/>
        <w:t>ANEXO 1</w:t>
      </w:r>
      <w:r w:rsidR="0069463B">
        <w:rPr>
          <w:rFonts w:cstheme="minorHAnsi"/>
          <w:b/>
        </w:rPr>
        <w:t xml:space="preserve">: </w:t>
      </w:r>
      <w:r w:rsidR="0069463B" w:rsidRPr="007E45FD">
        <w:rPr>
          <w:rFonts w:cstheme="minorHAnsi"/>
        </w:rPr>
        <w:t>Estudiantes de carreras de grado y pregrado en el año 2012</w:t>
      </w:r>
      <w:r w:rsidR="0069463B">
        <w:rPr>
          <w:rFonts w:cstheme="minorHAnsi"/>
        </w:rPr>
        <w:t xml:space="preserve">. </w:t>
      </w:r>
      <w:r w:rsidR="0069463B" w:rsidRPr="007E45FD">
        <w:rPr>
          <w:rFonts w:cstheme="minorHAnsi"/>
        </w:rPr>
        <w:t xml:space="preserve">Fuente: elaboración propia. </w:t>
      </w:r>
    </w:p>
    <w:p w14:paraId="5BF4FEBD" w14:textId="77777777" w:rsidR="00D06C02" w:rsidRPr="007E45FD" w:rsidRDefault="006E197B" w:rsidP="007E45FD">
      <w:pPr>
        <w:pStyle w:val="Normal1"/>
        <w:spacing w:line="360" w:lineRule="auto"/>
        <w:jc w:val="both"/>
        <w:rPr>
          <w:rFonts w:asciiTheme="minorHAnsi" w:hAnsiTheme="minorHAnsi" w:cstheme="minorHAnsi"/>
          <w:color w:val="auto"/>
          <w:sz w:val="22"/>
          <w:szCs w:val="22"/>
        </w:rPr>
      </w:pPr>
      <w:r w:rsidRPr="007E45FD">
        <w:rPr>
          <w:rFonts w:asciiTheme="minorHAnsi" w:hAnsiTheme="minorHAnsi" w:cstheme="minorHAnsi"/>
          <w:noProof/>
          <w:sz w:val="22"/>
          <w:szCs w:val="22"/>
          <w:lang w:val="es-US" w:eastAsia="es-US"/>
        </w:rPr>
        <w:drawing>
          <wp:inline distT="0" distB="0" distL="0" distR="0" wp14:anchorId="21724D71" wp14:editId="39119B14">
            <wp:extent cx="5410200" cy="83534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0" cy="8353425"/>
                    </a:xfrm>
                    <a:prstGeom prst="rect">
                      <a:avLst/>
                    </a:prstGeom>
                    <a:noFill/>
                    <a:ln>
                      <a:noFill/>
                    </a:ln>
                  </pic:spPr>
                </pic:pic>
              </a:graphicData>
            </a:graphic>
          </wp:inline>
        </w:drawing>
      </w:r>
    </w:p>
    <w:p w14:paraId="60DD848E" w14:textId="77777777" w:rsidR="00123B82" w:rsidRPr="007E45FD" w:rsidRDefault="006E197B" w:rsidP="007E45FD">
      <w:pPr>
        <w:pStyle w:val="Normal1"/>
        <w:spacing w:line="360" w:lineRule="auto"/>
        <w:jc w:val="both"/>
        <w:rPr>
          <w:rFonts w:asciiTheme="minorHAnsi" w:hAnsiTheme="minorHAnsi" w:cstheme="minorHAnsi"/>
          <w:color w:val="auto"/>
          <w:sz w:val="22"/>
          <w:szCs w:val="22"/>
        </w:rPr>
      </w:pPr>
      <w:r w:rsidRPr="007E45FD">
        <w:rPr>
          <w:rFonts w:asciiTheme="minorHAnsi" w:hAnsiTheme="minorHAnsi" w:cstheme="minorHAnsi"/>
          <w:noProof/>
          <w:sz w:val="22"/>
          <w:szCs w:val="22"/>
          <w:lang w:val="es-US" w:eastAsia="es-US"/>
        </w:rPr>
        <w:lastRenderedPageBreak/>
        <w:drawing>
          <wp:inline distT="0" distB="0" distL="0" distR="0" wp14:anchorId="73771C7D" wp14:editId="3B8CD987">
            <wp:extent cx="5410200" cy="44577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0200" cy="4457700"/>
                    </a:xfrm>
                    <a:prstGeom prst="rect">
                      <a:avLst/>
                    </a:prstGeom>
                    <a:noFill/>
                    <a:ln>
                      <a:noFill/>
                    </a:ln>
                  </pic:spPr>
                </pic:pic>
              </a:graphicData>
            </a:graphic>
          </wp:inline>
        </w:drawing>
      </w:r>
    </w:p>
    <w:sectPr w:rsidR="00123B82" w:rsidRPr="007E45FD" w:rsidSect="006122F3">
      <w:pgSz w:w="11907" w:h="16839"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C2CC9" w14:textId="77777777" w:rsidR="00AA447C" w:rsidRDefault="00AA447C" w:rsidP="006871DF">
      <w:pPr>
        <w:spacing w:after="0" w:line="240" w:lineRule="auto"/>
      </w:pPr>
      <w:r>
        <w:separator/>
      </w:r>
    </w:p>
  </w:endnote>
  <w:endnote w:type="continuationSeparator" w:id="0">
    <w:p w14:paraId="0CA89D3F" w14:textId="77777777" w:rsidR="00AA447C" w:rsidRDefault="00AA447C" w:rsidP="00687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EF16C" w14:textId="77777777" w:rsidR="00AA447C" w:rsidRDefault="00AA447C" w:rsidP="006871DF">
      <w:pPr>
        <w:spacing w:after="0" w:line="240" w:lineRule="auto"/>
      </w:pPr>
      <w:r>
        <w:separator/>
      </w:r>
    </w:p>
  </w:footnote>
  <w:footnote w:type="continuationSeparator" w:id="0">
    <w:p w14:paraId="50F82AD5" w14:textId="77777777" w:rsidR="00AA447C" w:rsidRDefault="00AA447C" w:rsidP="006871DF">
      <w:pPr>
        <w:spacing w:after="0" w:line="240" w:lineRule="auto"/>
      </w:pPr>
      <w:r>
        <w:continuationSeparator/>
      </w:r>
    </w:p>
  </w:footnote>
  <w:footnote w:id="1">
    <w:p w14:paraId="7648FCD3" w14:textId="77777777" w:rsidR="00336976" w:rsidRDefault="00336976">
      <w:pPr>
        <w:pStyle w:val="Textonotapie"/>
      </w:pPr>
      <w:r>
        <w:rPr>
          <w:rStyle w:val="Refdenotaalpie"/>
        </w:rPr>
        <w:footnoteRef/>
      </w:r>
      <w:r>
        <w:t xml:space="preserve"> La UNCu, si bien tiene un modelo híbrido, combina Facultades con Institutos.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8E9"/>
    <w:multiLevelType w:val="hybridMultilevel"/>
    <w:tmpl w:val="6EB4482C"/>
    <w:lvl w:ilvl="0" w:tplc="3AAC2F1A">
      <w:numFmt w:val="bullet"/>
      <w:lvlText w:val=""/>
      <w:lvlJc w:val="left"/>
      <w:pPr>
        <w:ind w:left="720" w:hanging="360"/>
      </w:pPr>
      <w:rPr>
        <w:rFonts w:ascii="Symbol" w:eastAsiaTheme="minorHAnsi" w:hAnsi="Symbol" w:cs="Segoe U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69126A2"/>
    <w:multiLevelType w:val="hybridMultilevel"/>
    <w:tmpl w:val="92FAFC70"/>
    <w:lvl w:ilvl="0" w:tplc="D09C78B0">
      <w:numFmt w:val="bullet"/>
      <w:lvlText w:val="-"/>
      <w:lvlJc w:val="left"/>
      <w:pPr>
        <w:ind w:left="720" w:hanging="360"/>
      </w:pPr>
      <w:rPr>
        <w:rFonts w:ascii="Calibri" w:eastAsia="Arial"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8263C89"/>
    <w:multiLevelType w:val="hybridMultilevel"/>
    <w:tmpl w:val="C92C3CF4"/>
    <w:lvl w:ilvl="0" w:tplc="D2A801E6">
      <w:numFmt w:val="bullet"/>
      <w:lvlText w:val=""/>
      <w:lvlJc w:val="left"/>
      <w:pPr>
        <w:ind w:left="720" w:hanging="360"/>
      </w:pPr>
      <w:rPr>
        <w:rFonts w:ascii="Symbol" w:eastAsiaTheme="minorHAnsi" w:hAnsi="Symbol" w:cs="Segoe UI" w:hint="default"/>
        <w:w w:val="123"/>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2C71AFD"/>
    <w:multiLevelType w:val="hybridMultilevel"/>
    <w:tmpl w:val="1E529F24"/>
    <w:lvl w:ilvl="0" w:tplc="D2A801E6">
      <w:numFmt w:val="bullet"/>
      <w:lvlText w:val=""/>
      <w:lvlJc w:val="left"/>
      <w:pPr>
        <w:ind w:left="720" w:hanging="360"/>
      </w:pPr>
      <w:rPr>
        <w:rFonts w:ascii="Symbol" w:eastAsiaTheme="minorHAnsi" w:hAnsi="Symbol" w:cs="Segoe UI" w:hint="default"/>
        <w:w w:val="123"/>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8CB590E"/>
    <w:multiLevelType w:val="hybridMultilevel"/>
    <w:tmpl w:val="C3FC3D5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8F91070"/>
    <w:multiLevelType w:val="hybridMultilevel"/>
    <w:tmpl w:val="827AE1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9655168"/>
    <w:multiLevelType w:val="hybridMultilevel"/>
    <w:tmpl w:val="72F21DE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7" w15:restartNumberingAfterBreak="0">
    <w:nsid w:val="3591457D"/>
    <w:multiLevelType w:val="multilevel"/>
    <w:tmpl w:val="FD82FE0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3DC86DF8"/>
    <w:multiLevelType w:val="hybridMultilevel"/>
    <w:tmpl w:val="409606C2"/>
    <w:lvl w:ilvl="0" w:tplc="18FE30FA">
      <w:numFmt w:val="bullet"/>
      <w:lvlText w:val="-"/>
      <w:lvlJc w:val="left"/>
      <w:pPr>
        <w:ind w:left="720" w:hanging="360"/>
      </w:pPr>
      <w:rPr>
        <w:rFonts w:ascii="Calibri" w:eastAsia="Arial"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C51123B"/>
    <w:multiLevelType w:val="hybridMultilevel"/>
    <w:tmpl w:val="8E1C2CF0"/>
    <w:lvl w:ilvl="0" w:tplc="56740B52">
      <w:numFmt w:val="bullet"/>
      <w:lvlText w:val="-"/>
      <w:lvlJc w:val="left"/>
      <w:pPr>
        <w:ind w:left="720" w:hanging="360"/>
      </w:pPr>
      <w:rPr>
        <w:rFonts w:ascii="Calibri" w:eastAsia="Arial"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8F56D2C"/>
    <w:multiLevelType w:val="multilevel"/>
    <w:tmpl w:val="18329520"/>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15:restartNumberingAfterBreak="0">
    <w:nsid w:val="74DA261F"/>
    <w:multiLevelType w:val="hybridMultilevel"/>
    <w:tmpl w:val="33CEEB5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7"/>
  </w:num>
  <w:num w:numId="4">
    <w:abstractNumId w:val="6"/>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1"/>
  </w:num>
  <w:num w:numId="9">
    <w:abstractNumId w:val="3"/>
  </w:num>
  <w:num w:numId="10">
    <w:abstractNumId w:val="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73"/>
    <w:rsid w:val="000023AB"/>
    <w:rsid w:val="00013284"/>
    <w:rsid w:val="0001344C"/>
    <w:rsid w:val="000216AC"/>
    <w:rsid w:val="000252B6"/>
    <w:rsid w:val="00031A3E"/>
    <w:rsid w:val="00037977"/>
    <w:rsid w:val="00042E29"/>
    <w:rsid w:val="000476A7"/>
    <w:rsid w:val="00056743"/>
    <w:rsid w:val="00061666"/>
    <w:rsid w:val="00066ADF"/>
    <w:rsid w:val="000706B4"/>
    <w:rsid w:val="00074208"/>
    <w:rsid w:val="00087684"/>
    <w:rsid w:val="00096340"/>
    <w:rsid w:val="000A0DD4"/>
    <w:rsid w:val="000A422D"/>
    <w:rsid w:val="000A5D3B"/>
    <w:rsid w:val="000A7056"/>
    <w:rsid w:val="000B618E"/>
    <w:rsid w:val="000B6973"/>
    <w:rsid w:val="000B76D4"/>
    <w:rsid w:val="000C145A"/>
    <w:rsid w:val="000C3B59"/>
    <w:rsid w:val="000D0B21"/>
    <w:rsid w:val="000D2BFF"/>
    <w:rsid w:val="000E1E67"/>
    <w:rsid w:val="000F1541"/>
    <w:rsid w:val="000F36BE"/>
    <w:rsid w:val="000F36D0"/>
    <w:rsid w:val="00104C7B"/>
    <w:rsid w:val="001204F2"/>
    <w:rsid w:val="00123B82"/>
    <w:rsid w:val="00125020"/>
    <w:rsid w:val="001276CF"/>
    <w:rsid w:val="00141D45"/>
    <w:rsid w:val="001512E5"/>
    <w:rsid w:val="001576B7"/>
    <w:rsid w:val="00185F38"/>
    <w:rsid w:val="001C22E8"/>
    <w:rsid w:val="001D57C3"/>
    <w:rsid w:val="001D7FBE"/>
    <w:rsid w:val="001E636F"/>
    <w:rsid w:val="0020314D"/>
    <w:rsid w:val="00204B6F"/>
    <w:rsid w:val="002071DB"/>
    <w:rsid w:val="00222E73"/>
    <w:rsid w:val="002475D0"/>
    <w:rsid w:val="00260351"/>
    <w:rsid w:val="00277B22"/>
    <w:rsid w:val="002804E0"/>
    <w:rsid w:val="00290DA4"/>
    <w:rsid w:val="0029234E"/>
    <w:rsid w:val="0029254C"/>
    <w:rsid w:val="00295B2F"/>
    <w:rsid w:val="002F7306"/>
    <w:rsid w:val="00305452"/>
    <w:rsid w:val="00305644"/>
    <w:rsid w:val="00310CAD"/>
    <w:rsid w:val="003136DA"/>
    <w:rsid w:val="00330341"/>
    <w:rsid w:val="00333C8E"/>
    <w:rsid w:val="00336976"/>
    <w:rsid w:val="003414A0"/>
    <w:rsid w:val="0034635A"/>
    <w:rsid w:val="00352230"/>
    <w:rsid w:val="0037138F"/>
    <w:rsid w:val="00373346"/>
    <w:rsid w:val="003828B7"/>
    <w:rsid w:val="00384608"/>
    <w:rsid w:val="00390767"/>
    <w:rsid w:val="003909FD"/>
    <w:rsid w:val="00395D48"/>
    <w:rsid w:val="003A3362"/>
    <w:rsid w:val="003D05EF"/>
    <w:rsid w:val="003D29AE"/>
    <w:rsid w:val="003E1638"/>
    <w:rsid w:val="003E691C"/>
    <w:rsid w:val="003E693D"/>
    <w:rsid w:val="003F7163"/>
    <w:rsid w:val="004011F1"/>
    <w:rsid w:val="004066F8"/>
    <w:rsid w:val="0041592B"/>
    <w:rsid w:val="00416894"/>
    <w:rsid w:val="00435113"/>
    <w:rsid w:val="00435F25"/>
    <w:rsid w:val="00453667"/>
    <w:rsid w:val="004676D3"/>
    <w:rsid w:val="00471E93"/>
    <w:rsid w:val="0047262B"/>
    <w:rsid w:val="0047370F"/>
    <w:rsid w:val="0047602E"/>
    <w:rsid w:val="004761CD"/>
    <w:rsid w:val="0048633E"/>
    <w:rsid w:val="004A6C0B"/>
    <w:rsid w:val="004B3943"/>
    <w:rsid w:val="004B7C4E"/>
    <w:rsid w:val="004F72E3"/>
    <w:rsid w:val="0051388B"/>
    <w:rsid w:val="00527A4D"/>
    <w:rsid w:val="00542BBB"/>
    <w:rsid w:val="00543282"/>
    <w:rsid w:val="005436A2"/>
    <w:rsid w:val="00543BB7"/>
    <w:rsid w:val="005447DF"/>
    <w:rsid w:val="005450B9"/>
    <w:rsid w:val="00546E61"/>
    <w:rsid w:val="005621C1"/>
    <w:rsid w:val="00571A43"/>
    <w:rsid w:val="00574067"/>
    <w:rsid w:val="005754D1"/>
    <w:rsid w:val="0058477B"/>
    <w:rsid w:val="00591661"/>
    <w:rsid w:val="00593185"/>
    <w:rsid w:val="005A0198"/>
    <w:rsid w:val="005A2893"/>
    <w:rsid w:val="005B47F3"/>
    <w:rsid w:val="005C2A7B"/>
    <w:rsid w:val="005C62D3"/>
    <w:rsid w:val="005C7479"/>
    <w:rsid w:val="005D415D"/>
    <w:rsid w:val="005F5522"/>
    <w:rsid w:val="006122F3"/>
    <w:rsid w:val="00614997"/>
    <w:rsid w:val="00614F92"/>
    <w:rsid w:val="0066363D"/>
    <w:rsid w:val="00663666"/>
    <w:rsid w:val="00671E89"/>
    <w:rsid w:val="006763B5"/>
    <w:rsid w:val="00676C35"/>
    <w:rsid w:val="0067787C"/>
    <w:rsid w:val="006871DF"/>
    <w:rsid w:val="00691313"/>
    <w:rsid w:val="0069463B"/>
    <w:rsid w:val="006A63F0"/>
    <w:rsid w:val="006A7C36"/>
    <w:rsid w:val="006C00C8"/>
    <w:rsid w:val="006C2235"/>
    <w:rsid w:val="006E197B"/>
    <w:rsid w:val="006E355B"/>
    <w:rsid w:val="006E4C83"/>
    <w:rsid w:val="006F3DEA"/>
    <w:rsid w:val="007036EE"/>
    <w:rsid w:val="00703830"/>
    <w:rsid w:val="00712FB5"/>
    <w:rsid w:val="00715BD0"/>
    <w:rsid w:val="00731156"/>
    <w:rsid w:val="007421FA"/>
    <w:rsid w:val="0075002F"/>
    <w:rsid w:val="007549A8"/>
    <w:rsid w:val="007726FD"/>
    <w:rsid w:val="00774B38"/>
    <w:rsid w:val="007960DC"/>
    <w:rsid w:val="007A12CE"/>
    <w:rsid w:val="007A6B7C"/>
    <w:rsid w:val="007B05D0"/>
    <w:rsid w:val="007C384A"/>
    <w:rsid w:val="007C58DB"/>
    <w:rsid w:val="007C7AA5"/>
    <w:rsid w:val="007D2A77"/>
    <w:rsid w:val="007D4204"/>
    <w:rsid w:val="007D6930"/>
    <w:rsid w:val="007D7B10"/>
    <w:rsid w:val="007E45FD"/>
    <w:rsid w:val="007E64B0"/>
    <w:rsid w:val="007F3898"/>
    <w:rsid w:val="007F4746"/>
    <w:rsid w:val="00813B24"/>
    <w:rsid w:val="00816741"/>
    <w:rsid w:val="00827FE5"/>
    <w:rsid w:val="00850DDC"/>
    <w:rsid w:val="008613B6"/>
    <w:rsid w:val="00861570"/>
    <w:rsid w:val="00867459"/>
    <w:rsid w:val="00880C32"/>
    <w:rsid w:val="00882044"/>
    <w:rsid w:val="008849FB"/>
    <w:rsid w:val="00894ABA"/>
    <w:rsid w:val="008A48E9"/>
    <w:rsid w:val="008D1696"/>
    <w:rsid w:val="008D5AEC"/>
    <w:rsid w:val="008D7807"/>
    <w:rsid w:val="008E4E77"/>
    <w:rsid w:val="008F47F8"/>
    <w:rsid w:val="008F4A73"/>
    <w:rsid w:val="008F7D2C"/>
    <w:rsid w:val="00912506"/>
    <w:rsid w:val="00915EDB"/>
    <w:rsid w:val="00917604"/>
    <w:rsid w:val="009377C4"/>
    <w:rsid w:val="009427F7"/>
    <w:rsid w:val="00955F26"/>
    <w:rsid w:val="00956B1F"/>
    <w:rsid w:val="00960E02"/>
    <w:rsid w:val="00976836"/>
    <w:rsid w:val="00983FDD"/>
    <w:rsid w:val="00985C61"/>
    <w:rsid w:val="00992405"/>
    <w:rsid w:val="0099692C"/>
    <w:rsid w:val="0099710B"/>
    <w:rsid w:val="009A321D"/>
    <w:rsid w:val="009B47B1"/>
    <w:rsid w:val="009C4ADA"/>
    <w:rsid w:val="009E2B23"/>
    <w:rsid w:val="00A059A8"/>
    <w:rsid w:val="00A07D99"/>
    <w:rsid w:val="00A23CD8"/>
    <w:rsid w:val="00A257C1"/>
    <w:rsid w:val="00A35C05"/>
    <w:rsid w:val="00A40EF3"/>
    <w:rsid w:val="00A442AA"/>
    <w:rsid w:val="00A568AB"/>
    <w:rsid w:val="00A611C4"/>
    <w:rsid w:val="00A85111"/>
    <w:rsid w:val="00A91253"/>
    <w:rsid w:val="00AA447C"/>
    <w:rsid w:val="00AC5ED7"/>
    <w:rsid w:val="00AC6118"/>
    <w:rsid w:val="00AE7D40"/>
    <w:rsid w:val="00AF5871"/>
    <w:rsid w:val="00AF70D2"/>
    <w:rsid w:val="00B22337"/>
    <w:rsid w:val="00B245B4"/>
    <w:rsid w:val="00B25EDF"/>
    <w:rsid w:val="00B30D0D"/>
    <w:rsid w:val="00B31491"/>
    <w:rsid w:val="00B3287E"/>
    <w:rsid w:val="00B4180D"/>
    <w:rsid w:val="00B52D32"/>
    <w:rsid w:val="00B667D5"/>
    <w:rsid w:val="00B80C1C"/>
    <w:rsid w:val="00B92585"/>
    <w:rsid w:val="00B93732"/>
    <w:rsid w:val="00BA5619"/>
    <w:rsid w:val="00BD5B1D"/>
    <w:rsid w:val="00BE2663"/>
    <w:rsid w:val="00BE6F98"/>
    <w:rsid w:val="00C01639"/>
    <w:rsid w:val="00C025D6"/>
    <w:rsid w:val="00C1628B"/>
    <w:rsid w:val="00C16F3A"/>
    <w:rsid w:val="00C17F64"/>
    <w:rsid w:val="00C52B93"/>
    <w:rsid w:val="00C64E55"/>
    <w:rsid w:val="00C77301"/>
    <w:rsid w:val="00C85D58"/>
    <w:rsid w:val="00C9026B"/>
    <w:rsid w:val="00C90D25"/>
    <w:rsid w:val="00C9258E"/>
    <w:rsid w:val="00CB4A5D"/>
    <w:rsid w:val="00CC1E9E"/>
    <w:rsid w:val="00CC5C4C"/>
    <w:rsid w:val="00CC78C5"/>
    <w:rsid w:val="00CF7BF8"/>
    <w:rsid w:val="00D00306"/>
    <w:rsid w:val="00D06C02"/>
    <w:rsid w:val="00D20ED6"/>
    <w:rsid w:val="00D2582D"/>
    <w:rsid w:val="00D26C8E"/>
    <w:rsid w:val="00D6161A"/>
    <w:rsid w:val="00D76E68"/>
    <w:rsid w:val="00D90991"/>
    <w:rsid w:val="00DA217A"/>
    <w:rsid w:val="00DA496A"/>
    <w:rsid w:val="00DA6092"/>
    <w:rsid w:val="00DB0C64"/>
    <w:rsid w:val="00DB2844"/>
    <w:rsid w:val="00DB2BB9"/>
    <w:rsid w:val="00DC1381"/>
    <w:rsid w:val="00DC162C"/>
    <w:rsid w:val="00DC7657"/>
    <w:rsid w:val="00DD305A"/>
    <w:rsid w:val="00DD30BD"/>
    <w:rsid w:val="00DE36DD"/>
    <w:rsid w:val="00DF6673"/>
    <w:rsid w:val="00E05570"/>
    <w:rsid w:val="00E2564C"/>
    <w:rsid w:val="00E366B9"/>
    <w:rsid w:val="00E36AC9"/>
    <w:rsid w:val="00E440F8"/>
    <w:rsid w:val="00E60AFD"/>
    <w:rsid w:val="00E64C9C"/>
    <w:rsid w:val="00E70EA8"/>
    <w:rsid w:val="00E91F60"/>
    <w:rsid w:val="00E92BAA"/>
    <w:rsid w:val="00E951DC"/>
    <w:rsid w:val="00E95830"/>
    <w:rsid w:val="00E96E57"/>
    <w:rsid w:val="00EA4178"/>
    <w:rsid w:val="00EA4554"/>
    <w:rsid w:val="00EB1D63"/>
    <w:rsid w:val="00EC65A9"/>
    <w:rsid w:val="00EC7DEC"/>
    <w:rsid w:val="00ED0ECE"/>
    <w:rsid w:val="00EE40DC"/>
    <w:rsid w:val="00EE68AB"/>
    <w:rsid w:val="00F201D9"/>
    <w:rsid w:val="00F239E5"/>
    <w:rsid w:val="00F23C1C"/>
    <w:rsid w:val="00F26FA7"/>
    <w:rsid w:val="00F30BD0"/>
    <w:rsid w:val="00F37014"/>
    <w:rsid w:val="00F372C2"/>
    <w:rsid w:val="00F43B17"/>
    <w:rsid w:val="00F45667"/>
    <w:rsid w:val="00F70585"/>
    <w:rsid w:val="00F77286"/>
    <w:rsid w:val="00F8494B"/>
    <w:rsid w:val="00F859C2"/>
    <w:rsid w:val="00F92B9F"/>
    <w:rsid w:val="00FA642B"/>
    <w:rsid w:val="00FC0EEB"/>
    <w:rsid w:val="00FC41D2"/>
    <w:rsid w:val="00FC74EB"/>
    <w:rsid w:val="00FC75DC"/>
    <w:rsid w:val="00FD66A4"/>
    <w:rsid w:val="00FD77D5"/>
    <w:rsid w:val="00FE0E4A"/>
    <w:rsid w:val="00FE46D5"/>
    <w:rsid w:val="00FF4432"/>
    <w:rsid w:val="00FF488A"/>
    <w:rsid w:val="00FF706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E548"/>
  <w15:docId w15:val="{A1FA1584-039D-4343-A757-2FD38E9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F488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971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710B"/>
    <w:rPr>
      <w:rFonts w:ascii="Tahoma" w:hAnsi="Tahoma" w:cs="Tahoma"/>
      <w:sz w:val="16"/>
      <w:szCs w:val="16"/>
    </w:rPr>
  </w:style>
  <w:style w:type="paragraph" w:styleId="Prrafodelista">
    <w:name w:val="List Paragraph"/>
    <w:basedOn w:val="Normal"/>
    <w:uiPriority w:val="34"/>
    <w:qFormat/>
    <w:rsid w:val="00543282"/>
    <w:pPr>
      <w:ind w:left="720"/>
      <w:contextualSpacing/>
    </w:pPr>
  </w:style>
  <w:style w:type="paragraph" w:customStyle="1" w:styleId="Normal1">
    <w:name w:val="Normal1"/>
    <w:rsid w:val="006C2235"/>
    <w:pPr>
      <w:spacing w:after="0" w:line="240" w:lineRule="auto"/>
    </w:pPr>
    <w:rPr>
      <w:rFonts w:ascii="Times New Roman" w:eastAsia="Times New Roman" w:hAnsi="Times New Roman" w:cs="Times New Roman"/>
      <w:color w:val="000000"/>
      <w:sz w:val="24"/>
      <w:szCs w:val="20"/>
      <w:lang w:eastAsia="es-AR"/>
    </w:rPr>
  </w:style>
  <w:style w:type="character" w:styleId="Hipervnculo">
    <w:name w:val="Hyperlink"/>
    <w:basedOn w:val="Fuentedeprrafopredeter"/>
    <w:uiPriority w:val="99"/>
    <w:unhideWhenUsed/>
    <w:rsid w:val="005A0198"/>
    <w:rPr>
      <w:color w:val="0000FF" w:themeColor="hyperlink"/>
      <w:u w:val="single"/>
    </w:rPr>
  </w:style>
  <w:style w:type="paragraph" w:styleId="NormalWeb">
    <w:name w:val="Normal (Web)"/>
    <w:basedOn w:val="Normal"/>
    <w:uiPriority w:val="99"/>
    <w:semiHidden/>
    <w:unhideWhenUsed/>
    <w:rsid w:val="000A5D3B"/>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6871D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871DF"/>
    <w:rPr>
      <w:sz w:val="20"/>
      <w:szCs w:val="20"/>
    </w:rPr>
  </w:style>
  <w:style w:type="character" w:styleId="Refdenotaalpie">
    <w:name w:val="footnote reference"/>
    <w:basedOn w:val="Fuentedeprrafopredeter"/>
    <w:uiPriority w:val="99"/>
    <w:semiHidden/>
    <w:unhideWhenUsed/>
    <w:rsid w:val="006871DF"/>
    <w:rPr>
      <w:vertAlign w:val="superscript"/>
    </w:rPr>
  </w:style>
  <w:style w:type="paragraph" w:styleId="Bibliografa">
    <w:name w:val="Bibliography"/>
    <w:basedOn w:val="Normal"/>
    <w:next w:val="Normal"/>
    <w:uiPriority w:val="37"/>
    <w:unhideWhenUsed/>
    <w:rsid w:val="006E197B"/>
  </w:style>
  <w:style w:type="character" w:customStyle="1" w:styleId="Ttulo1Car">
    <w:name w:val="Título 1 Car"/>
    <w:basedOn w:val="Fuentedeprrafopredeter"/>
    <w:link w:val="Ttulo1"/>
    <w:uiPriority w:val="9"/>
    <w:rsid w:val="00FF488A"/>
    <w:rPr>
      <w:rFonts w:asciiTheme="majorHAnsi" w:eastAsiaTheme="majorEastAsia" w:hAnsiTheme="majorHAnsi" w:cstheme="majorBidi"/>
      <w:color w:val="365F91" w:themeColor="accent1" w:themeShade="BF"/>
      <w:sz w:val="32"/>
      <w:szCs w:val="32"/>
      <w:lang w:eastAsia="es-AR"/>
    </w:rPr>
  </w:style>
  <w:style w:type="paragraph" w:styleId="Encabezado">
    <w:name w:val="header"/>
    <w:basedOn w:val="Normal"/>
    <w:link w:val="EncabezadoCar"/>
    <w:uiPriority w:val="99"/>
    <w:unhideWhenUsed/>
    <w:rsid w:val="007421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21FA"/>
  </w:style>
  <w:style w:type="paragraph" w:styleId="Piedepgina">
    <w:name w:val="footer"/>
    <w:basedOn w:val="Normal"/>
    <w:link w:val="PiedepginaCar"/>
    <w:uiPriority w:val="99"/>
    <w:unhideWhenUsed/>
    <w:rsid w:val="007421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1FA"/>
  </w:style>
  <w:style w:type="table" w:styleId="Tablaconcuadrcula">
    <w:name w:val="Table Grid"/>
    <w:basedOn w:val="Tablanormal"/>
    <w:uiPriority w:val="59"/>
    <w:unhideWhenUsed/>
    <w:rsid w:val="001E6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D77D5"/>
    <w:rPr>
      <w:color w:val="605E5C"/>
      <w:shd w:val="clear" w:color="auto" w:fill="E1DFDD"/>
    </w:rPr>
  </w:style>
  <w:style w:type="character" w:styleId="Textoennegrita">
    <w:name w:val="Strong"/>
    <w:basedOn w:val="Fuentedeprrafopredeter"/>
    <w:uiPriority w:val="22"/>
    <w:qFormat/>
    <w:rsid w:val="005F55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9573">
      <w:bodyDiv w:val="1"/>
      <w:marLeft w:val="0"/>
      <w:marRight w:val="0"/>
      <w:marTop w:val="0"/>
      <w:marBottom w:val="0"/>
      <w:divBdr>
        <w:top w:val="none" w:sz="0" w:space="0" w:color="auto"/>
        <w:left w:val="none" w:sz="0" w:space="0" w:color="auto"/>
        <w:bottom w:val="none" w:sz="0" w:space="0" w:color="auto"/>
        <w:right w:val="none" w:sz="0" w:space="0" w:color="auto"/>
      </w:divBdr>
    </w:div>
    <w:div w:id="39863454">
      <w:bodyDiv w:val="1"/>
      <w:marLeft w:val="0"/>
      <w:marRight w:val="0"/>
      <w:marTop w:val="0"/>
      <w:marBottom w:val="0"/>
      <w:divBdr>
        <w:top w:val="none" w:sz="0" w:space="0" w:color="auto"/>
        <w:left w:val="none" w:sz="0" w:space="0" w:color="auto"/>
        <w:bottom w:val="none" w:sz="0" w:space="0" w:color="auto"/>
        <w:right w:val="none" w:sz="0" w:space="0" w:color="auto"/>
      </w:divBdr>
    </w:div>
    <w:div w:id="49157806">
      <w:bodyDiv w:val="1"/>
      <w:marLeft w:val="0"/>
      <w:marRight w:val="0"/>
      <w:marTop w:val="0"/>
      <w:marBottom w:val="0"/>
      <w:divBdr>
        <w:top w:val="none" w:sz="0" w:space="0" w:color="auto"/>
        <w:left w:val="none" w:sz="0" w:space="0" w:color="auto"/>
        <w:bottom w:val="none" w:sz="0" w:space="0" w:color="auto"/>
        <w:right w:val="none" w:sz="0" w:space="0" w:color="auto"/>
      </w:divBdr>
    </w:div>
    <w:div w:id="57477487">
      <w:bodyDiv w:val="1"/>
      <w:marLeft w:val="0"/>
      <w:marRight w:val="0"/>
      <w:marTop w:val="0"/>
      <w:marBottom w:val="0"/>
      <w:divBdr>
        <w:top w:val="none" w:sz="0" w:space="0" w:color="auto"/>
        <w:left w:val="none" w:sz="0" w:space="0" w:color="auto"/>
        <w:bottom w:val="none" w:sz="0" w:space="0" w:color="auto"/>
        <w:right w:val="none" w:sz="0" w:space="0" w:color="auto"/>
      </w:divBdr>
    </w:div>
    <w:div w:id="67581999">
      <w:bodyDiv w:val="1"/>
      <w:marLeft w:val="0"/>
      <w:marRight w:val="0"/>
      <w:marTop w:val="0"/>
      <w:marBottom w:val="0"/>
      <w:divBdr>
        <w:top w:val="none" w:sz="0" w:space="0" w:color="auto"/>
        <w:left w:val="none" w:sz="0" w:space="0" w:color="auto"/>
        <w:bottom w:val="none" w:sz="0" w:space="0" w:color="auto"/>
        <w:right w:val="none" w:sz="0" w:space="0" w:color="auto"/>
      </w:divBdr>
    </w:div>
    <w:div w:id="94446496">
      <w:bodyDiv w:val="1"/>
      <w:marLeft w:val="0"/>
      <w:marRight w:val="0"/>
      <w:marTop w:val="0"/>
      <w:marBottom w:val="0"/>
      <w:divBdr>
        <w:top w:val="none" w:sz="0" w:space="0" w:color="auto"/>
        <w:left w:val="none" w:sz="0" w:space="0" w:color="auto"/>
        <w:bottom w:val="none" w:sz="0" w:space="0" w:color="auto"/>
        <w:right w:val="none" w:sz="0" w:space="0" w:color="auto"/>
      </w:divBdr>
    </w:div>
    <w:div w:id="96680690">
      <w:bodyDiv w:val="1"/>
      <w:marLeft w:val="0"/>
      <w:marRight w:val="0"/>
      <w:marTop w:val="0"/>
      <w:marBottom w:val="0"/>
      <w:divBdr>
        <w:top w:val="none" w:sz="0" w:space="0" w:color="auto"/>
        <w:left w:val="none" w:sz="0" w:space="0" w:color="auto"/>
        <w:bottom w:val="none" w:sz="0" w:space="0" w:color="auto"/>
        <w:right w:val="none" w:sz="0" w:space="0" w:color="auto"/>
      </w:divBdr>
    </w:div>
    <w:div w:id="98913142">
      <w:bodyDiv w:val="1"/>
      <w:marLeft w:val="0"/>
      <w:marRight w:val="0"/>
      <w:marTop w:val="0"/>
      <w:marBottom w:val="0"/>
      <w:divBdr>
        <w:top w:val="none" w:sz="0" w:space="0" w:color="auto"/>
        <w:left w:val="none" w:sz="0" w:space="0" w:color="auto"/>
        <w:bottom w:val="none" w:sz="0" w:space="0" w:color="auto"/>
        <w:right w:val="none" w:sz="0" w:space="0" w:color="auto"/>
      </w:divBdr>
    </w:div>
    <w:div w:id="101843601">
      <w:bodyDiv w:val="1"/>
      <w:marLeft w:val="0"/>
      <w:marRight w:val="0"/>
      <w:marTop w:val="0"/>
      <w:marBottom w:val="0"/>
      <w:divBdr>
        <w:top w:val="none" w:sz="0" w:space="0" w:color="auto"/>
        <w:left w:val="none" w:sz="0" w:space="0" w:color="auto"/>
        <w:bottom w:val="none" w:sz="0" w:space="0" w:color="auto"/>
        <w:right w:val="none" w:sz="0" w:space="0" w:color="auto"/>
      </w:divBdr>
    </w:div>
    <w:div w:id="109209538">
      <w:bodyDiv w:val="1"/>
      <w:marLeft w:val="0"/>
      <w:marRight w:val="0"/>
      <w:marTop w:val="0"/>
      <w:marBottom w:val="0"/>
      <w:divBdr>
        <w:top w:val="none" w:sz="0" w:space="0" w:color="auto"/>
        <w:left w:val="none" w:sz="0" w:space="0" w:color="auto"/>
        <w:bottom w:val="none" w:sz="0" w:space="0" w:color="auto"/>
        <w:right w:val="none" w:sz="0" w:space="0" w:color="auto"/>
      </w:divBdr>
    </w:div>
    <w:div w:id="112598407">
      <w:bodyDiv w:val="1"/>
      <w:marLeft w:val="0"/>
      <w:marRight w:val="0"/>
      <w:marTop w:val="0"/>
      <w:marBottom w:val="0"/>
      <w:divBdr>
        <w:top w:val="none" w:sz="0" w:space="0" w:color="auto"/>
        <w:left w:val="none" w:sz="0" w:space="0" w:color="auto"/>
        <w:bottom w:val="none" w:sz="0" w:space="0" w:color="auto"/>
        <w:right w:val="none" w:sz="0" w:space="0" w:color="auto"/>
      </w:divBdr>
    </w:div>
    <w:div w:id="122038064">
      <w:bodyDiv w:val="1"/>
      <w:marLeft w:val="0"/>
      <w:marRight w:val="0"/>
      <w:marTop w:val="0"/>
      <w:marBottom w:val="0"/>
      <w:divBdr>
        <w:top w:val="none" w:sz="0" w:space="0" w:color="auto"/>
        <w:left w:val="none" w:sz="0" w:space="0" w:color="auto"/>
        <w:bottom w:val="none" w:sz="0" w:space="0" w:color="auto"/>
        <w:right w:val="none" w:sz="0" w:space="0" w:color="auto"/>
      </w:divBdr>
    </w:div>
    <w:div w:id="122308565">
      <w:bodyDiv w:val="1"/>
      <w:marLeft w:val="0"/>
      <w:marRight w:val="0"/>
      <w:marTop w:val="0"/>
      <w:marBottom w:val="0"/>
      <w:divBdr>
        <w:top w:val="none" w:sz="0" w:space="0" w:color="auto"/>
        <w:left w:val="none" w:sz="0" w:space="0" w:color="auto"/>
        <w:bottom w:val="none" w:sz="0" w:space="0" w:color="auto"/>
        <w:right w:val="none" w:sz="0" w:space="0" w:color="auto"/>
      </w:divBdr>
    </w:div>
    <w:div w:id="136150946">
      <w:bodyDiv w:val="1"/>
      <w:marLeft w:val="0"/>
      <w:marRight w:val="0"/>
      <w:marTop w:val="0"/>
      <w:marBottom w:val="0"/>
      <w:divBdr>
        <w:top w:val="none" w:sz="0" w:space="0" w:color="auto"/>
        <w:left w:val="none" w:sz="0" w:space="0" w:color="auto"/>
        <w:bottom w:val="none" w:sz="0" w:space="0" w:color="auto"/>
        <w:right w:val="none" w:sz="0" w:space="0" w:color="auto"/>
      </w:divBdr>
    </w:div>
    <w:div w:id="144779381">
      <w:bodyDiv w:val="1"/>
      <w:marLeft w:val="0"/>
      <w:marRight w:val="0"/>
      <w:marTop w:val="0"/>
      <w:marBottom w:val="0"/>
      <w:divBdr>
        <w:top w:val="none" w:sz="0" w:space="0" w:color="auto"/>
        <w:left w:val="none" w:sz="0" w:space="0" w:color="auto"/>
        <w:bottom w:val="none" w:sz="0" w:space="0" w:color="auto"/>
        <w:right w:val="none" w:sz="0" w:space="0" w:color="auto"/>
      </w:divBdr>
    </w:div>
    <w:div w:id="148399199">
      <w:bodyDiv w:val="1"/>
      <w:marLeft w:val="0"/>
      <w:marRight w:val="0"/>
      <w:marTop w:val="0"/>
      <w:marBottom w:val="0"/>
      <w:divBdr>
        <w:top w:val="none" w:sz="0" w:space="0" w:color="auto"/>
        <w:left w:val="none" w:sz="0" w:space="0" w:color="auto"/>
        <w:bottom w:val="none" w:sz="0" w:space="0" w:color="auto"/>
        <w:right w:val="none" w:sz="0" w:space="0" w:color="auto"/>
      </w:divBdr>
    </w:div>
    <w:div w:id="157113368">
      <w:bodyDiv w:val="1"/>
      <w:marLeft w:val="0"/>
      <w:marRight w:val="0"/>
      <w:marTop w:val="0"/>
      <w:marBottom w:val="0"/>
      <w:divBdr>
        <w:top w:val="none" w:sz="0" w:space="0" w:color="auto"/>
        <w:left w:val="none" w:sz="0" w:space="0" w:color="auto"/>
        <w:bottom w:val="none" w:sz="0" w:space="0" w:color="auto"/>
        <w:right w:val="none" w:sz="0" w:space="0" w:color="auto"/>
      </w:divBdr>
    </w:div>
    <w:div w:id="166559177">
      <w:bodyDiv w:val="1"/>
      <w:marLeft w:val="0"/>
      <w:marRight w:val="0"/>
      <w:marTop w:val="0"/>
      <w:marBottom w:val="0"/>
      <w:divBdr>
        <w:top w:val="none" w:sz="0" w:space="0" w:color="auto"/>
        <w:left w:val="none" w:sz="0" w:space="0" w:color="auto"/>
        <w:bottom w:val="none" w:sz="0" w:space="0" w:color="auto"/>
        <w:right w:val="none" w:sz="0" w:space="0" w:color="auto"/>
      </w:divBdr>
    </w:div>
    <w:div w:id="173497603">
      <w:bodyDiv w:val="1"/>
      <w:marLeft w:val="0"/>
      <w:marRight w:val="0"/>
      <w:marTop w:val="0"/>
      <w:marBottom w:val="0"/>
      <w:divBdr>
        <w:top w:val="none" w:sz="0" w:space="0" w:color="auto"/>
        <w:left w:val="none" w:sz="0" w:space="0" w:color="auto"/>
        <w:bottom w:val="none" w:sz="0" w:space="0" w:color="auto"/>
        <w:right w:val="none" w:sz="0" w:space="0" w:color="auto"/>
      </w:divBdr>
    </w:div>
    <w:div w:id="177887136">
      <w:bodyDiv w:val="1"/>
      <w:marLeft w:val="0"/>
      <w:marRight w:val="0"/>
      <w:marTop w:val="0"/>
      <w:marBottom w:val="0"/>
      <w:divBdr>
        <w:top w:val="none" w:sz="0" w:space="0" w:color="auto"/>
        <w:left w:val="none" w:sz="0" w:space="0" w:color="auto"/>
        <w:bottom w:val="none" w:sz="0" w:space="0" w:color="auto"/>
        <w:right w:val="none" w:sz="0" w:space="0" w:color="auto"/>
      </w:divBdr>
    </w:div>
    <w:div w:id="179710251">
      <w:bodyDiv w:val="1"/>
      <w:marLeft w:val="0"/>
      <w:marRight w:val="0"/>
      <w:marTop w:val="0"/>
      <w:marBottom w:val="0"/>
      <w:divBdr>
        <w:top w:val="none" w:sz="0" w:space="0" w:color="auto"/>
        <w:left w:val="none" w:sz="0" w:space="0" w:color="auto"/>
        <w:bottom w:val="none" w:sz="0" w:space="0" w:color="auto"/>
        <w:right w:val="none" w:sz="0" w:space="0" w:color="auto"/>
      </w:divBdr>
    </w:div>
    <w:div w:id="180779634">
      <w:bodyDiv w:val="1"/>
      <w:marLeft w:val="0"/>
      <w:marRight w:val="0"/>
      <w:marTop w:val="0"/>
      <w:marBottom w:val="0"/>
      <w:divBdr>
        <w:top w:val="none" w:sz="0" w:space="0" w:color="auto"/>
        <w:left w:val="none" w:sz="0" w:space="0" w:color="auto"/>
        <w:bottom w:val="none" w:sz="0" w:space="0" w:color="auto"/>
        <w:right w:val="none" w:sz="0" w:space="0" w:color="auto"/>
      </w:divBdr>
    </w:div>
    <w:div w:id="191310374">
      <w:bodyDiv w:val="1"/>
      <w:marLeft w:val="0"/>
      <w:marRight w:val="0"/>
      <w:marTop w:val="0"/>
      <w:marBottom w:val="0"/>
      <w:divBdr>
        <w:top w:val="none" w:sz="0" w:space="0" w:color="auto"/>
        <w:left w:val="none" w:sz="0" w:space="0" w:color="auto"/>
        <w:bottom w:val="none" w:sz="0" w:space="0" w:color="auto"/>
        <w:right w:val="none" w:sz="0" w:space="0" w:color="auto"/>
      </w:divBdr>
    </w:div>
    <w:div w:id="194006989">
      <w:bodyDiv w:val="1"/>
      <w:marLeft w:val="0"/>
      <w:marRight w:val="0"/>
      <w:marTop w:val="0"/>
      <w:marBottom w:val="0"/>
      <w:divBdr>
        <w:top w:val="none" w:sz="0" w:space="0" w:color="auto"/>
        <w:left w:val="none" w:sz="0" w:space="0" w:color="auto"/>
        <w:bottom w:val="none" w:sz="0" w:space="0" w:color="auto"/>
        <w:right w:val="none" w:sz="0" w:space="0" w:color="auto"/>
      </w:divBdr>
    </w:div>
    <w:div w:id="197664029">
      <w:bodyDiv w:val="1"/>
      <w:marLeft w:val="0"/>
      <w:marRight w:val="0"/>
      <w:marTop w:val="0"/>
      <w:marBottom w:val="0"/>
      <w:divBdr>
        <w:top w:val="none" w:sz="0" w:space="0" w:color="auto"/>
        <w:left w:val="none" w:sz="0" w:space="0" w:color="auto"/>
        <w:bottom w:val="none" w:sz="0" w:space="0" w:color="auto"/>
        <w:right w:val="none" w:sz="0" w:space="0" w:color="auto"/>
      </w:divBdr>
    </w:div>
    <w:div w:id="243034325">
      <w:bodyDiv w:val="1"/>
      <w:marLeft w:val="0"/>
      <w:marRight w:val="0"/>
      <w:marTop w:val="0"/>
      <w:marBottom w:val="0"/>
      <w:divBdr>
        <w:top w:val="none" w:sz="0" w:space="0" w:color="auto"/>
        <w:left w:val="none" w:sz="0" w:space="0" w:color="auto"/>
        <w:bottom w:val="none" w:sz="0" w:space="0" w:color="auto"/>
        <w:right w:val="none" w:sz="0" w:space="0" w:color="auto"/>
      </w:divBdr>
    </w:div>
    <w:div w:id="248850641">
      <w:bodyDiv w:val="1"/>
      <w:marLeft w:val="0"/>
      <w:marRight w:val="0"/>
      <w:marTop w:val="0"/>
      <w:marBottom w:val="0"/>
      <w:divBdr>
        <w:top w:val="none" w:sz="0" w:space="0" w:color="auto"/>
        <w:left w:val="none" w:sz="0" w:space="0" w:color="auto"/>
        <w:bottom w:val="none" w:sz="0" w:space="0" w:color="auto"/>
        <w:right w:val="none" w:sz="0" w:space="0" w:color="auto"/>
      </w:divBdr>
    </w:div>
    <w:div w:id="273440638">
      <w:bodyDiv w:val="1"/>
      <w:marLeft w:val="0"/>
      <w:marRight w:val="0"/>
      <w:marTop w:val="0"/>
      <w:marBottom w:val="0"/>
      <w:divBdr>
        <w:top w:val="none" w:sz="0" w:space="0" w:color="auto"/>
        <w:left w:val="none" w:sz="0" w:space="0" w:color="auto"/>
        <w:bottom w:val="none" w:sz="0" w:space="0" w:color="auto"/>
        <w:right w:val="none" w:sz="0" w:space="0" w:color="auto"/>
      </w:divBdr>
    </w:div>
    <w:div w:id="316419260">
      <w:bodyDiv w:val="1"/>
      <w:marLeft w:val="0"/>
      <w:marRight w:val="0"/>
      <w:marTop w:val="0"/>
      <w:marBottom w:val="0"/>
      <w:divBdr>
        <w:top w:val="none" w:sz="0" w:space="0" w:color="auto"/>
        <w:left w:val="none" w:sz="0" w:space="0" w:color="auto"/>
        <w:bottom w:val="none" w:sz="0" w:space="0" w:color="auto"/>
        <w:right w:val="none" w:sz="0" w:space="0" w:color="auto"/>
      </w:divBdr>
    </w:div>
    <w:div w:id="319044916">
      <w:bodyDiv w:val="1"/>
      <w:marLeft w:val="0"/>
      <w:marRight w:val="0"/>
      <w:marTop w:val="0"/>
      <w:marBottom w:val="0"/>
      <w:divBdr>
        <w:top w:val="none" w:sz="0" w:space="0" w:color="auto"/>
        <w:left w:val="none" w:sz="0" w:space="0" w:color="auto"/>
        <w:bottom w:val="none" w:sz="0" w:space="0" w:color="auto"/>
        <w:right w:val="none" w:sz="0" w:space="0" w:color="auto"/>
      </w:divBdr>
    </w:div>
    <w:div w:id="320236671">
      <w:bodyDiv w:val="1"/>
      <w:marLeft w:val="0"/>
      <w:marRight w:val="0"/>
      <w:marTop w:val="0"/>
      <w:marBottom w:val="0"/>
      <w:divBdr>
        <w:top w:val="none" w:sz="0" w:space="0" w:color="auto"/>
        <w:left w:val="none" w:sz="0" w:space="0" w:color="auto"/>
        <w:bottom w:val="none" w:sz="0" w:space="0" w:color="auto"/>
        <w:right w:val="none" w:sz="0" w:space="0" w:color="auto"/>
      </w:divBdr>
    </w:div>
    <w:div w:id="328486204">
      <w:bodyDiv w:val="1"/>
      <w:marLeft w:val="0"/>
      <w:marRight w:val="0"/>
      <w:marTop w:val="0"/>
      <w:marBottom w:val="0"/>
      <w:divBdr>
        <w:top w:val="none" w:sz="0" w:space="0" w:color="auto"/>
        <w:left w:val="none" w:sz="0" w:space="0" w:color="auto"/>
        <w:bottom w:val="none" w:sz="0" w:space="0" w:color="auto"/>
        <w:right w:val="none" w:sz="0" w:space="0" w:color="auto"/>
      </w:divBdr>
    </w:div>
    <w:div w:id="330105693">
      <w:bodyDiv w:val="1"/>
      <w:marLeft w:val="0"/>
      <w:marRight w:val="0"/>
      <w:marTop w:val="0"/>
      <w:marBottom w:val="0"/>
      <w:divBdr>
        <w:top w:val="none" w:sz="0" w:space="0" w:color="auto"/>
        <w:left w:val="none" w:sz="0" w:space="0" w:color="auto"/>
        <w:bottom w:val="none" w:sz="0" w:space="0" w:color="auto"/>
        <w:right w:val="none" w:sz="0" w:space="0" w:color="auto"/>
      </w:divBdr>
    </w:div>
    <w:div w:id="337124080">
      <w:bodyDiv w:val="1"/>
      <w:marLeft w:val="0"/>
      <w:marRight w:val="0"/>
      <w:marTop w:val="0"/>
      <w:marBottom w:val="0"/>
      <w:divBdr>
        <w:top w:val="none" w:sz="0" w:space="0" w:color="auto"/>
        <w:left w:val="none" w:sz="0" w:space="0" w:color="auto"/>
        <w:bottom w:val="none" w:sz="0" w:space="0" w:color="auto"/>
        <w:right w:val="none" w:sz="0" w:space="0" w:color="auto"/>
      </w:divBdr>
    </w:div>
    <w:div w:id="337276124">
      <w:bodyDiv w:val="1"/>
      <w:marLeft w:val="0"/>
      <w:marRight w:val="0"/>
      <w:marTop w:val="0"/>
      <w:marBottom w:val="0"/>
      <w:divBdr>
        <w:top w:val="none" w:sz="0" w:space="0" w:color="auto"/>
        <w:left w:val="none" w:sz="0" w:space="0" w:color="auto"/>
        <w:bottom w:val="none" w:sz="0" w:space="0" w:color="auto"/>
        <w:right w:val="none" w:sz="0" w:space="0" w:color="auto"/>
      </w:divBdr>
    </w:div>
    <w:div w:id="345594250">
      <w:bodyDiv w:val="1"/>
      <w:marLeft w:val="0"/>
      <w:marRight w:val="0"/>
      <w:marTop w:val="0"/>
      <w:marBottom w:val="0"/>
      <w:divBdr>
        <w:top w:val="none" w:sz="0" w:space="0" w:color="auto"/>
        <w:left w:val="none" w:sz="0" w:space="0" w:color="auto"/>
        <w:bottom w:val="none" w:sz="0" w:space="0" w:color="auto"/>
        <w:right w:val="none" w:sz="0" w:space="0" w:color="auto"/>
      </w:divBdr>
    </w:div>
    <w:div w:id="347485332">
      <w:bodyDiv w:val="1"/>
      <w:marLeft w:val="0"/>
      <w:marRight w:val="0"/>
      <w:marTop w:val="0"/>
      <w:marBottom w:val="0"/>
      <w:divBdr>
        <w:top w:val="none" w:sz="0" w:space="0" w:color="auto"/>
        <w:left w:val="none" w:sz="0" w:space="0" w:color="auto"/>
        <w:bottom w:val="none" w:sz="0" w:space="0" w:color="auto"/>
        <w:right w:val="none" w:sz="0" w:space="0" w:color="auto"/>
      </w:divBdr>
    </w:div>
    <w:div w:id="357777442">
      <w:bodyDiv w:val="1"/>
      <w:marLeft w:val="0"/>
      <w:marRight w:val="0"/>
      <w:marTop w:val="0"/>
      <w:marBottom w:val="0"/>
      <w:divBdr>
        <w:top w:val="none" w:sz="0" w:space="0" w:color="auto"/>
        <w:left w:val="none" w:sz="0" w:space="0" w:color="auto"/>
        <w:bottom w:val="none" w:sz="0" w:space="0" w:color="auto"/>
        <w:right w:val="none" w:sz="0" w:space="0" w:color="auto"/>
      </w:divBdr>
    </w:div>
    <w:div w:id="369572024">
      <w:bodyDiv w:val="1"/>
      <w:marLeft w:val="0"/>
      <w:marRight w:val="0"/>
      <w:marTop w:val="0"/>
      <w:marBottom w:val="0"/>
      <w:divBdr>
        <w:top w:val="none" w:sz="0" w:space="0" w:color="auto"/>
        <w:left w:val="none" w:sz="0" w:space="0" w:color="auto"/>
        <w:bottom w:val="none" w:sz="0" w:space="0" w:color="auto"/>
        <w:right w:val="none" w:sz="0" w:space="0" w:color="auto"/>
      </w:divBdr>
    </w:div>
    <w:div w:id="370113058">
      <w:bodyDiv w:val="1"/>
      <w:marLeft w:val="0"/>
      <w:marRight w:val="0"/>
      <w:marTop w:val="0"/>
      <w:marBottom w:val="0"/>
      <w:divBdr>
        <w:top w:val="none" w:sz="0" w:space="0" w:color="auto"/>
        <w:left w:val="none" w:sz="0" w:space="0" w:color="auto"/>
        <w:bottom w:val="none" w:sz="0" w:space="0" w:color="auto"/>
        <w:right w:val="none" w:sz="0" w:space="0" w:color="auto"/>
      </w:divBdr>
    </w:div>
    <w:div w:id="372311582">
      <w:bodyDiv w:val="1"/>
      <w:marLeft w:val="0"/>
      <w:marRight w:val="0"/>
      <w:marTop w:val="0"/>
      <w:marBottom w:val="0"/>
      <w:divBdr>
        <w:top w:val="none" w:sz="0" w:space="0" w:color="auto"/>
        <w:left w:val="none" w:sz="0" w:space="0" w:color="auto"/>
        <w:bottom w:val="none" w:sz="0" w:space="0" w:color="auto"/>
        <w:right w:val="none" w:sz="0" w:space="0" w:color="auto"/>
      </w:divBdr>
    </w:div>
    <w:div w:id="382682675">
      <w:bodyDiv w:val="1"/>
      <w:marLeft w:val="0"/>
      <w:marRight w:val="0"/>
      <w:marTop w:val="0"/>
      <w:marBottom w:val="0"/>
      <w:divBdr>
        <w:top w:val="none" w:sz="0" w:space="0" w:color="auto"/>
        <w:left w:val="none" w:sz="0" w:space="0" w:color="auto"/>
        <w:bottom w:val="none" w:sz="0" w:space="0" w:color="auto"/>
        <w:right w:val="none" w:sz="0" w:space="0" w:color="auto"/>
      </w:divBdr>
    </w:div>
    <w:div w:id="385690921">
      <w:bodyDiv w:val="1"/>
      <w:marLeft w:val="0"/>
      <w:marRight w:val="0"/>
      <w:marTop w:val="0"/>
      <w:marBottom w:val="0"/>
      <w:divBdr>
        <w:top w:val="none" w:sz="0" w:space="0" w:color="auto"/>
        <w:left w:val="none" w:sz="0" w:space="0" w:color="auto"/>
        <w:bottom w:val="none" w:sz="0" w:space="0" w:color="auto"/>
        <w:right w:val="none" w:sz="0" w:space="0" w:color="auto"/>
      </w:divBdr>
    </w:div>
    <w:div w:id="390618085">
      <w:bodyDiv w:val="1"/>
      <w:marLeft w:val="0"/>
      <w:marRight w:val="0"/>
      <w:marTop w:val="0"/>
      <w:marBottom w:val="0"/>
      <w:divBdr>
        <w:top w:val="none" w:sz="0" w:space="0" w:color="auto"/>
        <w:left w:val="none" w:sz="0" w:space="0" w:color="auto"/>
        <w:bottom w:val="none" w:sz="0" w:space="0" w:color="auto"/>
        <w:right w:val="none" w:sz="0" w:space="0" w:color="auto"/>
      </w:divBdr>
    </w:div>
    <w:div w:id="399256654">
      <w:bodyDiv w:val="1"/>
      <w:marLeft w:val="0"/>
      <w:marRight w:val="0"/>
      <w:marTop w:val="0"/>
      <w:marBottom w:val="0"/>
      <w:divBdr>
        <w:top w:val="none" w:sz="0" w:space="0" w:color="auto"/>
        <w:left w:val="none" w:sz="0" w:space="0" w:color="auto"/>
        <w:bottom w:val="none" w:sz="0" w:space="0" w:color="auto"/>
        <w:right w:val="none" w:sz="0" w:space="0" w:color="auto"/>
      </w:divBdr>
    </w:div>
    <w:div w:id="399907009">
      <w:bodyDiv w:val="1"/>
      <w:marLeft w:val="0"/>
      <w:marRight w:val="0"/>
      <w:marTop w:val="0"/>
      <w:marBottom w:val="0"/>
      <w:divBdr>
        <w:top w:val="none" w:sz="0" w:space="0" w:color="auto"/>
        <w:left w:val="none" w:sz="0" w:space="0" w:color="auto"/>
        <w:bottom w:val="none" w:sz="0" w:space="0" w:color="auto"/>
        <w:right w:val="none" w:sz="0" w:space="0" w:color="auto"/>
      </w:divBdr>
    </w:div>
    <w:div w:id="410735621">
      <w:bodyDiv w:val="1"/>
      <w:marLeft w:val="0"/>
      <w:marRight w:val="0"/>
      <w:marTop w:val="0"/>
      <w:marBottom w:val="0"/>
      <w:divBdr>
        <w:top w:val="none" w:sz="0" w:space="0" w:color="auto"/>
        <w:left w:val="none" w:sz="0" w:space="0" w:color="auto"/>
        <w:bottom w:val="none" w:sz="0" w:space="0" w:color="auto"/>
        <w:right w:val="none" w:sz="0" w:space="0" w:color="auto"/>
      </w:divBdr>
    </w:div>
    <w:div w:id="411435788">
      <w:bodyDiv w:val="1"/>
      <w:marLeft w:val="0"/>
      <w:marRight w:val="0"/>
      <w:marTop w:val="0"/>
      <w:marBottom w:val="0"/>
      <w:divBdr>
        <w:top w:val="none" w:sz="0" w:space="0" w:color="auto"/>
        <w:left w:val="none" w:sz="0" w:space="0" w:color="auto"/>
        <w:bottom w:val="none" w:sz="0" w:space="0" w:color="auto"/>
        <w:right w:val="none" w:sz="0" w:space="0" w:color="auto"/>
      </w:divBdr>
    </w:div>
    <w:div w:id="415248611">
      <w:bodyDiv w:val="1"/>
      <w:marLeft w:val="0"/>
      <w:marRight w:val="0"/>
      <w:marTop w:val="0"/>
      <w:marBottom w:val="0"/>
      <w:divBdr>
        <w:top w:val="none" w:sz="0" w:space="0" w:color="auto"/>
        <w:left w:val="none" w:sz="0" w:space="0" w:color="auto"/>
        <w:bottom w:val="none" w:sz="0" w:space="0" w:color="auto"/>
        <w:right w:val="none" w:sz="0" w:space="0" w:color="auto"/>
      </w:divBdr>
    </w:div>
    <w:div w:id="426119864">
      <w:bodyDiv w:val="1"/>
      <w:marLeft w:val="0"/>
      <w:marRight w:val="0"/>
      <w:marTop w:val="0"/>
      <w:marBottom w:val="0"/>
      <w:divBdr>
        <w:top w:val="none" w:sz="0" w:space="0" w:color="auto"/>
        <w:left w:val="none" w:sz="0" w:space="0" w:color="auto"/>
        <w:bottom w:val="none" w:sz="0" w:space="0" w:color="auto"/>
        <w:right w:val="none" w:sz="0" w:space="0" w:color="auto"/>
      </w:divBdr>
    </w:div>
    <w:div w:id="441076133">
      <w:bodyDiv w:val="1"/>
      <w:marLeft w:val="0"/>
      <w:marRight w:val="0"/>
      <w:marTop w:val="0"/>
      <w:marBottom w:val="0"/>
      <w:divBdr>
        <w:top w:val="none" w:sz="0" w:space="0" w:color="auto"/>
        <w:left w:val="none" w:sz="0" w:space="0" w:color="auto"/>
        <w:bottom w:val="none" w:sz="0" w:space="0" w:color="auto"/>
        <w:right w:val="none" w:sz="0" w:space="0" w:color="auto"/>
      </w:divBdr>
    </w:div>
    <w:div w:id="449515250">
      <w:bodyDiv w:val="1"/>
      <w:marLeft w:val="0"/>
      <w:marRight w:val="0"/>
      <w:marTop w:val="0"/>
      <w:marBottom w:val="0"/>
      <w:divBdr>
        <w:top w:val="none" w:sz="0" w:space="0" w:color="auto"/>
        <w:left w:val="none" w:sz="0" w:space="0" w:color="auto"/>
        <w:bottom w:val="none" w:sz="0" w:space="0" w:color="auto"/>
        <w:right w:val="none" w:sz="0" w:space="0" w:color="auto"/>
      </w:divBdr>
    </w:div>
    <w:div w:id="458644465">
      <w:bodyDiv w:val="1"/>
      <w:marLeft w:val="0"/>
      <w:marRight w:val="0"/>
      <w:marTop w:val="0"/>
      <w:marBottom w:val="0"/>
      <w:divBdr>
        <w:top w:val="none" w:sz="0" w:space="0" w:color="auto"/>
        <w:left w:val="none" w:sz="0" w:space="0" w:color="auto"/>
        <w:bottom w:val="none" w:sz="0" w:space="0" w:color="auto"/>
        <w:right w:val="none" w:sz="0" w:space="0" w:color="auto"/>
      </w:divBdr>
    </w:div>
    <w:div w:id="460002099">
      <w:bodyDiv w:val="1"/>
      <w:marLeft w:val="0"/>
      <w:marRight w:val="0"/>
      <w:marTop w:val="0"/>
      <w:marBottom w:val="0"/>
      <w:divBdr>
        <w:top w:val="none" w:sz="0" w:space="0" w:color="auto"/>
        <w:left w:val="none" w:sz="0" w:space="0" w:color="auto"/>
        <w:bottom w:val="none" w:sz="0" w:space="0" w:color="auto"/>
        <w:right w:val="none" w:sz="0" w:space="0" w:color="auto"/>
      </w:divBdr>
    </w:div>
    <w:div w:id="484319410">
      <w:bodyDiv w:val="1"/>
      <w:marLeft w:val="0"/>
      <w:marRight w:val="0"/>
      <w:marTop w:val="0"/>
      <w:marBottom w:val="0"/>
      <w:divBdr>
        <w:top w:val="none" w:sz="0" w:space="0" w:color="auto"/>
        <w:left w:val="none" w:sz="0" w:space="0" w:color="auto"/>
        <w:bottom w:val="none" w:sz="0" w:space="0" w:color="auto"/>
        <w:right w:val="none" w:sz="0" w:space="0" w:color="auto"/>
      </w:divBdr>
    </w:div>
    <w:div w:id="497035770">
      <w:bodyDiv w:val="1"/>
      <w:marLeft w:val="0"/>
      <w:marRight w:val="0"/>
      <w:marTop w:val="0"/>
      <w:marBottom w:val="0"/>
      <w:divBdr>
        <w:top w:val="none" w:sz="0" w:space="0" w:color="auto"/>
        <w:left w:val="none" w:sz="0" w:space="0" w:color="auto"/>
        <w:bottom w:val="none" w:sz="0" w:space="0" w:color="auto"/>
        <w:right w:val="none" w:sz="0" w:space="0" w:color="auto"/>
      </w:divBdr>
    </w:div>
    <w:div w:id="499932649">
      <w:bodyDiv w:val="1"/>
      <w:marLeft w:val="0"/>
      <w:marRight w:val="0"/>
      <w:marTop w:val="0"/>
      <w:marBottom w:val="0"/>
      <w:divBdr>
        <w:top w:val="none" w:sz="0" w:space="0" w:color="auto"/>
        <w:left w:val="none" w:sz="0" w:space="0" w:color="auto"/>
        <w:bottom w:val="none" w:sz="0" w:space="0" w:color="auto"/>
        <w:right w:val="none" w:sz="0" w:space="0" w:color="auto"/>
      </w:divBdr>
    </w:div>
    <w:div w:id="502553011">
      <w:bodyDiv w:val="1"/>
      <w:marLeft w:val="0"/>
      <w:marRight w:val="0"/>
      <w:marTop w:val="0"/>
      <w:marBottom w:val="0"/>
      <w:divBdr>
        <w:top w:val="none" w:sz="0" w:space="0" w:color="auto"/>
        <w:left w:val="none" w:sz="0" w:space="0" w:color="auto"/>
        <w:bottom w:val="none" w:sz="0" w:space="0" w:color="auto"/>
        <w:right w:val="none" w:sz="0" w:space="0" w:color="auto"/>
      </w:divBdr>
    </w:div>
    <w:div w:id="505249601">
      <w:bodyDiv w:val="1"/>
      <w:marLeft w:val="0"/>
      <w:marRight w:val="0"/>
      <w:marTop w:val="0"/>
      <w:marBottom w:val="0"/>
      <w:divBdr>
        <w:top w:val="none" w:sz="0" w:space="0" w:color="auto"/>
        <w:left w:val="none" w:sz="0" w:space="0" w:color="auto"/>
        <w:bottom w:val="none" w:sz="0" w:space="0" w:color="auto"/>
        <w:right w:val="none" w:sz="0" w:space="0" w:color="auto"/>
      </w:divBdr>
    </w:div>
    <w:div w:id="522090901">
      <w:bodyDiv w:val="1"/>
      <w:marLeft w:val="0"/>
      <w:marRight w:val="0"/>
      <w:marTop w:val="0"/>
      <w:marBottom w:val="0"/>
      <w:divBdr>
        <w:top w:val="none" w:sz="0" w:space="0" w:color="auto"/>
        <w:left w:val="none" w:sz="0" w:space="0" w:color="auto"/>
        <w:bottom w:val="none" w:sz="0" w:space="0" w:color="auto"/>
        <w:right w:val="none" w:sz="0" w:space="0" w:color="auto"/>
      </w:divBdr>
    </w:div>
    <w:div w:id="529150797">
      <w:bodyDiv w:val="1"/>
      <w:marLeft w:val="0"/>
      <w:marRight w:val="0"/>
      <w:marTop w:val="0"/>
      <w:marBottom w:val="0"/>
      <w:divBdr>
        <w:top w:val="none" w:sz="0" w:space="0" w:color="auto"/>
        <w:left w:val="none" w:sz="0" w:space="0" w:color="auto"/>
        <w:bottom w:val="none" w:sz="0" w:space="0" w:color="auto"/>
        <w:right w:val="none" w:sz="0" w:space="0" w:color="auto"/>
      </w:divBdr>
    </w:div>
    <w:div w:id="543370772">
      <w:bodyDiv w:val="1"/>
      <w:marLeft w:val="0"/>
      <w:marRight w:val="0"/>
      <w:marTop w:val="0"/>
      <w:marBottom w:val="0"/>
      <w:divBdr>
        <w:top w:val="none" w:sz="0" w:space="0" w:color="auto"/>
        <w:left w:val="none" w:sz="0" w:space="0" w:color="auto"/>
        <w:bottom w:val="none" w:sz="0" w:space="0" w:color="auto"/>
        <w:right w:val="none" w:sz="0" w:space="0" w:color="auto"/>
      </w:divBdr>
    </w:div>
    <w:div w:id="564681600">
      <w:bodyDiv w:val="1"/>
      <w:marLeft w:val="0"/>
      <w:marRight w:val="0"/>
      <w:marTop w:val="0"/>
      <w:marBottom w:val="0"/>
      <w:divBdr>
        <w:top w:val="none" w:sz="0" w:space="0" w:color="auto"/>
        <w:left w:val="none" w:sz="0" w:space="0" w:color="auto"/>
        <w:bottom w:val="none" w:sz="0" w:space="0" w:color="auto"/>
        <w:right w:val="none" w:sz="0" w:space="0" w:color="auto"/>
      </w:divBdr>
    </w:div>
    <w:div w:id="565147907">
      <w:bodyDiv w:val="1"/>
      <w:marLeft w:val="0"/>
      <w:marRight w:val="0"/>
      <w:marTop w:val="0"/>
      <w:marBottom w:val="0"/>
      <w:divBdr>
        <w:top w:val="none" w:sz="0" w:space="0" w:color="auto"/>
        <w:left w:val="none" w:sz="0" w:space="0" w:color="auto"/>
        <w:bottom w:val="none" w:sz="0" w:space="0" w:color="auto"/>
        <w:right w:val="none" w:sz="0" w:space="0" w:color="auto"/>
      </w:divBdr>
    </w:div>
    <w:div w:id="566889315">
      <w:bodyDiv w:val="1"/>
      <w:marLeft w:val="0"/>
      <w:marRight w:val="0"/>
      <w:marTop w:val="0"/>
      <w:marBottom w:val="0"/>
      <w:divBdr>
        <w:top w:val="none" w:sz="0" w:space="0" w:color="auto"/>
        <w:left w:val="none" w:sz="0" w:space="0" w:color="auto"/>
        <w:bottom w:val="none" w:sz="0" w:space="0" w:color="auto"/>
        <w:right w:val="none" w:sz="0" w:space="0" w:color="auto"/>
      </w:divBdr>
    </w:div>
    <w:div w:id="580217968">
      <w:bodyDiv w:val="1"/>
      <w:marLeft w:val="0"/>
      <w:marRight w:val="0"/>
      <w:marTop w:val="0"/>
      <w:marBottom w:val="0"/>
      <w:divBdr>
        <w:top w:val="none" w:sz="0" w:space="0" w:color="auto"/>
        <w:left w:val="none" w:sz="0" w:space="0" w:color="auto"/>
        <w:bottom w:val="none" w:sz="0" w:space="0" w:color="auto"/>
        <w:right w:val="none" w:sz="0" w:space="0" w:color="auto"/>
      </w:divBdr>
    </w:div>
    <w:div w:id="583609717">
      <w:bodyDiv w:val="1"/>
      <w:marLeft w:val="0"/>
      <w:marRight w:val="0"/>
      <w:marTop w:val="0"/>
      <w:marBottom w:val="0"/>
      <w:divBdr>
        <w:top w:val="none" w:sz="0" w:space="0" w:color="auto"/>
        <w:left w:val="none" w:sz="0" w:space="0" w:color="auto"/>
        <w:bottom w:val="none" w:sz="0" w:space="0" w:color="auto"/>
        <w:right w:val="none" w:sz="0" w:space="0" w:color="auto"/>
      </w:divBdr>
    </w:div>
    <w:div w:id="585916529">
      <w:bodyDiv w:val="1"/>
      <w:marLeft w:val="0"/>
      <w:marRight w:val="0"/>
      <w:marTop w:val="0"/>
      <w:marBottom w:val="0"/>
      <w:divBdr>
        <w:top w:val="none" w:sz="0" w:space="0" w:color="auto"/>
        <w:left w:val="none" w:sz="0" w:space="0" w:color="auto"/>
        <w:bottom w:val="none" w:sz="0" w:space="0" w:color="auto"/>
        <w:right w:val="none" w:sz="0" w:space="0" w:color="auto"/>
      </w:divBdr>
    </w:div>
    <w:div w:id="592318876">
      <w:bodyDiv w:val="1"/>
      <w:marLeft w:val="0"/>
      <w:marRight w:val="0"/>
      <w:marTop w:val="0"/>
      <w:marBottom w:val="0"/>
      <w:divBdr>
        <w:top w:val="none" w:sz="0" w:space="0" w:color="auto"/>
        <w:left w:val="none" w:sz="0" w:space="0" w:color="auto"/>
        <w:bottom w:val="none" w:sz="0" w:space="0" w:color="auto"/>
        <w:right w:val="none" w:sz="0" w:space="0" w:color="auto"/>
      </w:divBdr>
    </w:div>
    <w:div w:id="594755209">
      <w:bodyDiv w:val="1"/>
      <w:marLeft w:val="0"/>
      <w:marRight w:val="0"/>
      <w:marTop w:val="0"/>
      <w:marBottom w:val="0"/>
      <w:divBdr>
        <w:top w:val="none" w:sz="0" w:space="0" w:color="auto"/>
        <w:left w:val="none" w:sz="0" w:space="0" w:color="auto"/>
        <w:bottom w:val="none" w:sz="0" w:space="0" w:color="auto"/>
        <w:right w:val="none" w:sz="0" w:space="0" w:color="auto"/>
      </w:divBdr>
    </w:div>
    <w:div w:id="599261554">
      <w:bodyDiv w:val="1"/>
      <w:marLeft w:val="0"/>
      <w:marRight w:val="0"/>
      <w:marTop w:val="0"/>
      <w:marBottom w:val="0"/>
      <w:divBdr>
        <w:top w:val="none" w:sz="0" w:space="0" w:color="auto"/>
        <w:left w:val="none" w:sz="0" w:space="0" w:color="auto"/>
        <w:bottom w:val="none" w:sz="0" w:space="0" w:color="auto"/>
        <w:right w:val="none" w:sz="0" w:space="0" w:color="auto"/>
      </w:divBdr>
    </w:div>
    <w:div w:id="620038655">
      <w:bodyDiv w:val="1"/>
      <w:marLeft w:val="0"/>
      <w:marRight w:val="0"/>
      <w:marTop w:val="0"/>
      <w:marBottom w:val="0"/>
      <w:divBdr>
        <w:top w:val="none" w:sz="0" w:space="0" w:color="auto"/>
        <w:left w:val="none" w:sz="0" w:space="0" w:color="auto"/>
        <w:bottom w:val="none" w:sz="0" w:space="0" w:color="auto"/>
        <w:right w:val="none" w:sz="0" w:space="0" w:color="auto"/>
      </w:divBdr>
    </w:div>
    <w:div w:id="624970751">
      <w:bodyDiv w:val="1"/>
      <w:marLeft w:val="0"/>
      <w:marRight w:val="0"/>
      <w:marTop w:val="0"/>
      <w:marBottom w:val="0"/>
      <w:divBdr>
        <w:top w:val="none" w:sz="0" w:space="0" w:color="auto"/>
        <w:left w:val="none" w:sz="0" w:space="0" w:color="auto"/>
        <w:bottom w:val="none" w:sz="0" w:space="0" w:color="auto"/>
        <w:right w:val="none" w:sz="0" w:space="0" w:color="auto"/>
      </w:divBdr>
    </w:div>
    <w:div w:id="638220429">
      <w:bodyDiv w:val="1"/>
      <w:marLeft w:val="0"/>
      <w:marRight w:val="0"/>
      <w:marTop w:val="0"/>
      <w:marBottom w:val="0"/>
      <w:divBdr>
        <w:top w:val="none" w:sz="0" w:space="0" w:color="auto"/>
        <w:left w:val="none" w:sz="0" w:space="0" w:color="auto"/>
        <w:bottom w:val="none" w:sz="0" w:space="0" w:color="auto"/>
        <w:right w:val="none" w:sz="0" w:space="0" w:color="auto"/>
      </w:divBdr>
    </w:div>
    <w:div w:id="653531324">
      <w:bodyDiv w:val="1"/>
      <w:marLeft w:val="0"/>
      <w:marRight w:val="0"/>
      <w:marTop w:val="0"/>
      <w:marBottom w:val="0"/>
      <w:divBdr>
        <w:top w:val="none" w:sz="0" w:space="0" w:color="auto"/>
        <w:left w:val="none" w:sz="0" w:space="0" w:color="auto"/>
        <w:bottom w:val="none" w:sz="0" w:space="0" w:color="auto"/>
        <w:right w:val="none" w:sz="0" w:space="0" w:color="auto"/>
      </w:divBdr>
    </w:div>
    <w:div w:id="665321478">
      <w:bodyDiv w:val="1"/>
      <w:marLeft w:val="0"/>
      <w:marRight w:val="0"/>
      <w:marTop w:val="0"/>
      <w:marBottom w:val="0"/>
      <w:divBdr>
        <w:top w:val="none" w:sz="0" w:space="0" w:color="auto"/>
        <w:left w:val="none" w:sz="0" w:space="0" w:color="auto"/>
        <w:bottom w:val="none" w:sz="0" w:space="0" w:color="auto"/>
        <w:right w:val="none" w:sz="0" w:space="0" w:color="auto"/>
      </w:divBdr>
    </w:div>
    <w:div w:id="671301682">
      <w:bodyDiv w:val="1"/>
      <w:marLeft w:val="0"/>
      <w:marRight w:val="0"/>
      <w:marTop w:val="0"/>
      <w:marBottom w:val="0"/>
      <w:divBdr>
        <w:top w:val="none" w:sz="0" w:space="0" w:color="auto"/>
        <w:left w:val="none" w:sz="0" w:space="0" w:color="auto"/>
        <w:bottom w:val="none" w:sz="0" w:space="0" w:color="auto"/>
        <w:right w:val="none" w:sz="0" w:space="0" w:color="auto"/>
      </w:divBdr>
    </w:div>
    <w:div w:id="699088527">
      <w:bodyDiv w:val="1"/>
      <w:marLeft w:val="0"/>
      <w:marRight w:val="0"/>
      <w:marTop w:val="0"/>
      <w:marBottom w:val="0"/>
      <w:divBdr>
        <w:top w:val="none" w:sz="0" w:space="0" w:color="auto"/>
        <w:left w:val="none" w:sz="0" w:space="0" w:color="auto"/>
        <w:bottom w:val="none" w:sz="0" w:space="0" w:color="auto"/>
        <w:right w:val="none" w:sz="0" w:space="0" w:color="auto"/>
      </w:divBdr>
    </w:div>
    <w:div w:id="700665705">
      <w:bodyDiv w:val="1"/>
      <w:marLeft w:val="0"/>
      <w:marRight w:val="0"/>
      <w:marTop w:val="0"/>
      <w:marBottom w:val="0"/>
      <w:divBdr>
        <w:top w:val="none" w:sz="0" w:space="0" w:color="auto"/>
        <w:left w:val="none" w:sz="0" w:space="0" w:color="auto"/>
        <w:bottom w:val="none" w:sz="0" w:space="0" w:color="auto"/>
        <w:right w:val="none" w:sz="0" w:space="0" w:color="auto"/>
      </w:divBdr>
    </w:div>
    <w:div w:id="702169526">
      <w:bodyDiv w:val="1"/>
      <w:marLeft w:val="0"/>
      <w:marRight w:val="0"/>
      <w:marTop w:val="0"/>
      <w:marBottom w:val="0"/>
      <w:divBdr>
        <w:top w:val="none" w:sz="0" w:space="0" w:color="auto"/>
        <w:left w:val="none" w:sz="0" w:space="0" w:color="auto"/>
        <w:bottom w:val="none" w:sz="0" w:space="0" w:color="auto"/>
        <w:right w:val="none" w:sz="0" w:space="0" w:color="auto"/>
      </w:divBdr>
    </w:div>
    <w:div w:id="712577191">
      <w:bodyDiv w:val="1"/>
      <w:marLeft w:val="0"/>
      <w:marRight w:val="0"/>
      <w:marTop w:val="0"/>
      <w:marBottom w:val="0"/>
      <w:divBdr>
        <w:top w:val="none" w:sz="0" w:space="0" w:color="auto"/>
        <w:left w:val="none" w:sz="0" w:space="0" w:color="auto"/>
        <w:bottom w:val="none" w:sz="0" w:space="0" w:color="auto"/>
        <w:right w:val="none" w:sz="0" w:space="0" w:color="auto"/>
      </w:divBdr>
    </w:div>
    <w:div w:id="716128860">
      <w:bodyDiv w:val="1"/>
      <w:marLeft w:val="0"/>
      <w:marRight w:val="0"/>
      <w:marTop w:val="0"/>
      <w:marBottom w:val="0"/>
      <w:divBdr>
        <w:top w:val="none" w:sz="0" w:space="0" w:color="auto"/>
        <w:left w:val="none" w:sz="0" w:space="0" w:color="auto"/>
        <w:bottom w:val="none" w:sz="0" w:space="0" w:color="auto"/>
        <w:right w:val="none" w:sz="0" w:space="0" w:color="auto"/>
      </w:divBdr>
    </w:div>
    <w:div w:id="717050169">
      <w:bodyDiv w:val="1"/>
      <w:marLeft w:val="0"/>
      <w:marRight w:val="0"/>
      <w:marTop w:val="0"/>
      <w:marBottom w:val="0"/>
      <w:divBdr>
        <w:top w:val="none" w:sz="0" w:space="0" w:color="auto"/>
        <w:left w:val="none" w:sz="0" w:space="0" w:color="auto"/>
        <w:bottom w:val="none" w:sz="0" w:space="0" w:color="auto"/>
        <w:right w:val="none" w:sz="0" w:space="0" w:color="auto"/>
      </w:divBdr>
    </w:div>
    <w:div w:id="722362853">
      <w:bodyDiv w:val="1"/>
      <w:marLeft w:val="0"/>
      <w:marRight w:val="0"/>
      <w:marTop w:val="0"/>
      <w:marBottom w:val="0"/>
      <w:divBdr>
        <w:top w:val="none" w:sz="0" w:space="0" w:color="auto"/>
        <w:left w:val="none" w:sz="0" w:space="0" w:color="auto"/>
        <w:bottom w:val="none" w:sz="0" w:space="0" w:color="auto"/>
        <w:right w:val="none" w:sz="0" w:space="0" w:color="auto"/>
      </w:divBdr>
    </w:div>
    <w:div w:id="723455773">
      <w:bodyDiv w:val="1"/>
      <w:marLeft w:val="0"/>
      <w:marRight w:val="0"/>
      <w:marTop w:val="0"/>
      <w:marBottom w:val="0"/>
      <w:divBdr>
        <w:top w:val="none" w:sz="0" w:space="0" w:color="auto"/>
        <w:left w:val="none" w:sz="0" w:space="0" w:color="auto"/>
        <w:bottom w:val="none" w:sz="0" w:space="0" w:color="auto"/>
        <w:right w:val="none" w:sz="0" w:space="0" w:color="auto"/>
      </w:divBdr>
    </w:div>
    <w:div w:id="725031447">
      <w:bodyDiv w:val="1"/>
      <w:marLeft w:val="0"/>
      <w:marRight w:val="0"/>
      <w:marTop w:val="0"/>
      <w:marBottom w:val="0"/>
      <w:divBdr>
        <w:top w:val="none" w:sz="0" w:space="0" w:color="auto"/>
        <w:left w:val="none" w:sz="0" w:space="0" w:color="auto"/>
        <w:bottom w:val="none" w:sz="0" w:space="0" w:color="auto"/>
        <w:right w:val="none" w:sz="0" w:space="0" w:color="auto"/>
      </w:divBdr>
    </w:div>
    <w:div w:id="727531856">
      <w:bodyDiv w:val="1"/>
      <w:marLeft w:val="0"/>
      <w:marRight w:val="0"/>
      <w:marTop w:val="0"/>
      <w:marBottom w:val="0"/>
      <w:divBdr>
        <w:top w:val="none" w:sz="0" w:space="0" w:color="auto"/>
        <w:left w:val="none" w:sz="0" w:space="0" w:color="auto"/>
        <w:bottom w:val="none" w:sz="0" w:space="0" w:color="auto"/>
        <w:right w:val="none" w:sz="0" w:space="0" w:color="auto"/>
      </w:divBdr>
    </w:div>
    <w:div w:id="740832832">
      <w:bodyDiv w:val="1"/>
      <w:marLeft w:val="0"/>
      <w:marRight w:val="0"/>
      <w:marTop w:val="0"/>
      <w:marBottom w:val="0"/>
      <w:divBdr>
        <w:top w:val="none" w:sz="0" w:space="0" w:color="auto"/>
        <w:left w:val="none" w:sz="0" w:space="0" w:color="auto"/>
        <w:bottom w:val="none" w:sz="0" w:space="0" w:color="auto"/>
        <w:right w:val="none" w:sz="0" w:space="0" w:color="auto"/>
      </w:divBdr>
    </w:div>
    <w:div w:id="765424257">
      <w:bodyDiv w:val="1"/>
      <w:marLeft w:val="0"/>
      <w:marRight w:val="0"/>
      <w:marTop w:val="0"/>
      <w:marBottom w:val="0"/>
      <w:divBdr>
        <w:top w:val="none" w:sz="0" w:space="0" w:color="auto"/>
        <w:left w:val="none" w:sz="0" w:space="0" w:color="auto"/>
        <w:bottom w:val="none" w:sz="0" w:space="0" w:color="auto"/>
        <w:right w:val="none" w:sz="0" w:space="0" w:color="auto"/>
      </w:divBdr>
    </w:div>
    <w:div w:id="782923363">
      <w:bodyDiv w:val="1"/>
      <w:marLeft w:val="0"/>
      <w:marRight w:val="0"/>
      <w:marTop w:val="0"/>
      <w:marBottom w:val="0"/>
      <w:divBdr>
        <w:top w:val="none" w:sz="0" w:space="0" w:color="auto"/>
        <w:left w:val="none" w:sz="0" w:space="0" w:color="auto"/>
        <w:bottom w:val="none" w:sz="0" w:space="0" w:color="auto"/>
        <w:right w:val="none" w:sz="0" w:space="0" w:color="auto"/>
      </w:divBdr>
    </w:div>
    <w:div w:id="802968974">
      <w:bodyDiv w:val="1"/>
      <w:marLeft w:val="0"/>
      <w:marRight w:val="0"/>
      <w:marTop w:val="0"/>
      <w:marBottom w:val="0"/>
      <w:divBdr>
        <w:top w:val="none" w:sz="0" w:space="0" w:color="auto"/>
        <w:left w:val="none" w:sz="0" w:space="0" w:color="auto"/>
        <w:bottom w:val="none" w:sz="0" w:space="0" w:color="auto"/>
        <w:right w:val="none" w:sz="0" w:space="0" w:color="auto"/>
      </w:divBdr>
    </w:div>
    <w:div w:id="812940650">
      <w:bodyDiv w:val="1"/>
      <w:marLeft w:val="0"/>
      <w:marRight w:val="0"/>
      <w:marTop w:val="0"/>
      <w:marBottom w:val="0"/>
      <w:divBdr>
        <w:top w:val="none" w:sz="0" w:space="0" w:color="auto"/>
        <w:left w:val="none" w:sz="0" w:space="0" w:color="auto"/>
        <w:bottom w:val="none" w:sz="0" w:space="0" w:color="auto"/>
        <w:right w:val="none" w:sz="0" w:space="0" w:color="auto"/>
      </w:divBdr>
    </w:div>
    <w:div w:id="824584379">
      <w:bodyDiv w:val="1"/>
      <w:marLeft w:val="0"/>
      <w:marRight w:val="0"/>
      <w:marTop w:val="0"/>
      <w:marBottom w:val="0"/>
      <w:divBdr>
        <w:top w:val="none" w:sz="0" w:space="0" w:color="auto"/>
        <w:left w:val="none" w:sz="0" w:space="0" w:color="auto"/>
        <w:bottom w:val="none" w:sz="0" w:space="0" w:color="auto"/>
        <w:right w:val="none" w:sz="0" w:space="0" w:color="auto"/>
      </w:divBdr>
    </w:div>
    <w:div w:id="831870183">
      <w:bodyDiv w:val="1"/>
      <w:marLeft w:val="0"/>
      <w:marRight w:val="0"/>
      <w:marTop w:val="0"/>
      <w:marBottom w:val="0"/>
      <w:divBdr>
        <w:top w:val="none" w:sz="0" w:space="0" w:color="auto"/>
        <w:left w:val="none" w:sz="0" w:space="0" w:color="auto"/>
        <w:bottom w:val="none" w:sz="0" w:space="0" w:color="auto"/>
        <w:right w:val="none" w:sz="0" w:space="0" w:color="auto"/>
      </w:divBdr>
    </w:div>
    <w:div w:id="835918571">
      <w:bodyDiv w:val="1"/>
      <w:marLeft w:val="0"/>
      <w:marRight w:val="0"/>
      <w:marTop w:val="0"/>
      <w:marBottom w:val="0"/>
      <w:divBdr>
        <w:top w:val="none" w:sz="0" w:space="0" w:color="auto"/>
        <w:left w:val="none" w:sz="0" w:space="0" w:color="auto"/>
        <w:bottom w:val="none" w:sz="0" w:space="0" w:color="auto"/>
        <w:right w:val="none" w:sz="0" w:space="0" w:color="auto"/>
      </w:divBdr>
    </w:div>
    <w:div w:id="858199322">
      <w:bodyDiv w:val="1"/>
      <w:marLeft w:val="0"/>
      <w:marRight w:val="0"/>
      <w:marTop w:val="0"/>
      <w:marBottom w:val="0"/>
      <w:divBdr>
        <w:top w:val="none" w:sz="0" w:space="0" w:color="auto"/>
        <w:left w:val="none" w:sz="0" w:space="0" w:color="auto"/>
        <w:bottom w:val="none" w:sz="0" w:space="0" w:color="auto"/>
        <w:right w:val="none" w:sz="0" w:space="0" w:color="auto"/>
      </w:divBdr>
    </w:div>
    <w:div w:id="861556800">
      <w:bodyDiv w:val="1"/>
      <w:marLeft w:val="0"/>
      <w:marRight w:val="0"/>
      <w:marTop w:val="0"/>
      <w:marBottom w:val="0"/>
      <w:divBdr>
        <w:top w:val="none" w:sz="0" w:space="0" w:color="auto"/>
        <w:left w:val="none" w:sz="0" w:space="0" w:color="auto"/>
        <w:bottom w:val="none" w:sz="0" w:space="0" w:color="auto"/>
        <w:right w:val="none" w:sz="0" w:space="0" w:color="auto"/>
      </w:divBdr>
    </w:div>
    <w:div w:id="863786754">
      <w:bodyDiv w:val="1"/>
      <w:marLeft w:val="0"/>
      <w:marRight w:val="0"/>
      <w:marTop w:val="0"/>
      <w:marBottom w:val="0"/>
      <w:divBdr>
        <w:top w:val="none" w:sz="0" w:space="0" w:color="auto"/>
        <w:left w:val="none" w:sz="0" w:space="0" w:color="auto"/>
        <w:bottom w:val="none" w:sz="0" w:space="0" w:color="auto"/>
        <w:right w:val="none" w:sz="0" w:space="0" w:color="auto"/>
      </w:divBdr>
    </w:div>
    <w:div w:id="868681451">
      <w:bodyDiv w:val="1"/>
      <w:marLeft w:val="0"/>
      <w:marRight w:val="0"/>
      <w:marTop w:val="0"/>
      <w:marBottom w:val="0"/>
      <w:divBdr>
        <w:top w:val="none" w:sz="0" w:space="0" w:color="auto"/>
        <w:left w:val="none" w:sz="0" w:space="0" w:color="auto"/>
        <w:bottom w:val="none" w:sz="0" w:space="0" w:color="auto"/>
        <w:right w:val="none" w:sz="0" w:space="0" w:color="auto"/>
      </w:divBdr>
    </w:div>
    <w:div w:id="874005749">
      <w:bodyDiv w:val="1"/>
      <w:marLeft w:val="0"/>
      <w:marRight w:val="0"/>
      <w:marTop w:val="0"/>
      <w:marBottom w:val="0"/>
      <w:divBdr>
        <w:top w:val="none" w:sz="0" w:space="0" w:color="auto"/>
        <w:left w:val="none" w:sz="0" w:space="0" w:color="auto"/>
        <w:bottom w:val="none" w:sz="0" w:space="0" w:color="auto"/>
        <w:right w:val="none" w:sz="0" w:space="0" w:color="auto"/>
      </w:divBdr>
    </w:div>
    <w:div w:id="882791435">
      <w:bodyDiv w:val="1"/>
      <w:marLeft w:val="0"/>
      <w:marRight w:val="0"/>
      <w:marTop w:val="0"/>
      <w:marBottom w:val="0"/>
      <w:divBdr>
        <w:top w:val="none" w:sz="0" w:space="0" w:color="auto"/>
        <w:left w:val="none" w:sz="0" w:space="0" w:color="auto"/>
        <w:bottom w:val="none" w:sz="0" w:space="0" w:color="auto"/>
        <w:right w:val="none" w:sz="0" w:space="0" w:color="auto"/>
      </w:divBdr>
    </w:div>
    <w:div w:id="888541389">
      <w:bodyDiv w:val="1"/>
      <w:marLeft w:val="0"/>
      <w:marRight w:val="0"/>
      <w:marTop w:val="0"/>
      <w:marBottom w:val="0"/>
      <w:divBdr>
        <w:top w:val="none" w:sz="0" w:space="0" w:color="auto"/>
        <w:left w:val="none" w:sz="0" w:space="0" w:color="auto"/>
        <w:bottom w:val="none" w:sz="0" w:space="0" w:color="auto"/>
        <w:right w:val="none" w:sz="0" w:space="0" w:color="auto"/>
      </w:divBdr>
    </w:div>
    <w:div w:id="888685979">
      <w:bodyDiv w:val="1"/>
      <w:marLeft w:val="0"/>
      <w:marRight w:val="0"/>
      <w:marTop w:val="0"/>
      <w:marBottom w:val="0"/>
      <w:divBdr>
        <w:top w:val="none" w:sz="0" w:space="0" w:color="auto"/>
        <w:left w:val="none" w:sz="0" w:space="0" w:color="auto"/>
        <w:bottom w:val="none" w:sz="0" w:space="0" w:color="auto"/>
        <w:right w:val="none" w:sz="0" w:space="0" w:color="auto"/>
      </w:divBdr>
    </w:div>
    <w:div w:id="894897348">
      <w:bodyDiv w:val="1"/>
      <w:marLeft w:val="0"/>
      <w:marRight w:val="0"/>
      <w:marTop w:val="0"/>
      <w:marBottom w:val="0"/>
      <w:divBdr>
        <w:top w:val="none" w:sz="0" w:space="0" w:color="auto"/>
        <w:left w:val="none" w:sz="0" w:space="0" w:color="auto"/>
        <w:bottom w:val="none" w:sz="0" w:space="0" w:color="auto"/>
        <w:right w:val="none" w:sz="0" w:space="0" w:color="auto"/>
      </w:divBdr>
    </w:div>
    <w:div w:id="908729042">
      <w:bodyDiv w:val="1"/>
      <w:marLeft w:val="0"/>
      <w:marRight w:val="0"/>
      <w:marTop w:val="0"/>
      <w:marBottom w:val="0"/>
      <w:divBdr>
        <w:top w:val="none" w:sz="0" w:space="0" w:color="auto"/>
        <w:left w:val="none" w:sz="0" w:space="0" w:color="auto"/>
        <w:bottom w:val="none" w:sz="0" w:space="0" w:color="auto"/>
        <w:right w:val="none" w:sz="0" w:space="0" w:color="auto"/>
      </w:divBdr>
    </w:div>
    <w:div w:id="909191941">
      <w:bodyDiv w:val="1"/>
      <w:marLeft w:val="0"/>
      <w:marRight w:val="0"/>
      <w:marTop w:val="0"/>
      <w:marBottom w:val="0"/>
      <w:divBdr>
        <w:top w:val="none" w:sz="0" w:space="0" w:color="auto"/>
        <w:left w:val="none" w:sz="0" w:space="0" w:color="auto"/>
        <w:bottom w:val="none" w:sz="0" w:space="0" w:color="auto"/>
        <w:right w:val="none" w:sz="0" w:space="0" w:color="auto"/>
      </w:divBdr>
    </w:div>
    <w:div w:id="917443923">
      <w:bodyDiv w:val="1"/>
      <w:marLeft w:val="0"/>
      <w:marRight w:val="0"/>
      <w:marTop w:val="0"/>
      <w:marBottom w:val="0"/>
      <w:divBdr>
        <w:top w:val="none" w:sz="0" w:space="0" w:color="auto"/>
        <w:left w:val="none" w:sz="0" w:space="0" w:color="auto"/>
        <w:bottom w:val="none" w:sz="0" w:space="0" w:color="auto"/>
        <w:right w:val="none" w:sz="0" w:space="0" w:color="auto"/>
      </w:divBdr>
    </w:div>
    <w:div w:id="934947505">
      <w:bodyDiv w:val="1"/>
      <w:marLeft w:val="0"/>
      <w:marRight w:val="0"/>
      <w:marTop w:val="0"/>
      <w:marBottom w:val="0"/>
      <w:divBdr>
        <w:top w:val="none" w:sz="0" w:space="0" w:color="auto"/>
        <w:left w:val="none" w:sz="0" w:space="0" w:color="auto"/>
        <w:bottom w:val="none" w:sz="0" w:space="0" w:color="auto"/>
        <w:right w:val="none" w:sz="0" w:space="0" w:color="auto"/>
      </w:divBdr>
    </w:div>
    <w:div w:id="938637559">
      <w:bodyDiv w:val="1"/>
      <w:marLeft w:val="0"/>
      <w:marRight w:val="0"/>
      <w:marTop w:val="0"/>
      <w:marBottom w:val="0"/>
      <w:divBdr>
        <w:top w:val="none" w:sz="0" w:space="0" w:color="auto"/>
        <w:left w:val="none" w:sz="0" w:space="0" w:color="auto"/>
        <w:bottom w:val="none" w:sz="0" w:space="0" w:color="auto"/>
        <w:right w:val="none" w:sz="0" w:space="0" w:color="auto"/>
      </w:divBdr>
    </w:div>
    <w:div w:id="943348237">
      <w:bodyDiv w:val="1"/>
      <w:marLeft w:val="0"/>
      <w:marRight w:val="0"/>
      <w:marTop w:val="0"/>
      <w:marBottom w:val="0"/>
      <w:divBdr>
        <w:top w:val="none" w:sz="0" w:space="0" w:color="auto"/>
        <w:left w:val="none" w:sz="0" w:space="0" w:color="auto"/>
        <w:bottom w:val="none" w:sz="0" w:space="0" w:color="auto"/>
        <w:right w:val="none" w:sz="0" w:space="0" w:color="auto"/>
      </w:divBdr>
    </w:div>
    <w:div w:id="968365019">
      <w:bodyDiv w:val="1"/>
      <w:marLeft w:val="0"/>
      <w:marRight w:val="0"/>
      <w:marTop w:val="0"/>
      <w:marBottom w:val="0"/>
      <w:divBdr>
        <w:top w:val="none" w:sz="0" w:space="0" w:color="auto"/>
        <w:left w:val="none" w:sz="0" w:space="0" w:color="auto"/>
        <w:bottom w:val="none" w:sz="0" w:space="0" w:color="auto"/>
        <w:right w:val="none" w:sz="0" w:space="0" w:color="auto"/>
      </w:divBdr>
    </w:div>
    <w:div w:id="975572418">
      <w:bodyDiv w:val="1"/>
      <w:marLeft w:val="0"/>
      <w:marRight w:val="0"/>
      <w:marTop w:val="0"/>
      <w:marBottom w:val="0"/>
      <w:divBdr>
        <w:top w:val="none" w:sz="0" w:space="0" w:color="auto"/>
        <w:left w:val="none" w:sz="0" w:space="0" w:color="auto"/>
        <w:bottom w:val="none" w:sz="0" w:space="0" w:color="auto"/>
        <w:right w:val="none" w:sz="0" w:space="0" w:color="auto"/>
      </w:divBdr>
    </w:div>
    <w:div w:id="987324703">
      <w:bodyDiv w:val="1"/>
      <w:marLeft w:val="0"/>
      <w:marRight w:val="0"/>
      <w:marTop w:val="0"/>
      <w:marBottom w:val="0"/>
      <w:divBdr>
        <w:top w:val="none" w:sz="0" w:space="0" w:color="auto"/>
        <w:left w:val="none" w:sz="0" w:space="0" w:color="auto"/>
        <w:bottom w:val="none" w:sz="0" w:space="0" w:color="auto"/>
        <w:right w:val="none" w:sz="0" w:space="0" w:color="auto"/>
      </w:divBdr>
    </w:div>
    <w:div w:id="987444049">
      <w:bodyDiv w:val="1"/>
      <w:marLeft w:val="0"/>
      <w:marRight w:val="0"/>
      <w:marTop w:val="0"/>
      <w:marBottom w:val="0"/>
      <w:divBdr>
        <w:top w:val="none" w:sz="0" w:space="0" w:color="auto"/>
        <w:left w:val="none" w:sz="0" w:space="0" w:color="auto"/>
        <w:bottom w:val="none" w:sz="0" w:space="0" w:color="auto"/>
        <w:right w:val="none" w:sz="0" w:space="0" w:color="auto"/>
      </w:divBdr>
    </w:div>
    <w:div w:id="993266880">
      <w:bodyDiv w:val="1"/>
      <w:marLeft w:val="0"/>
      <w:marRight w:val="0"/>
      <w:marTop w:val="0"/>
      <w:marBottom w:val="0"/>
      <w:divBdr>
        <w:top w:val="none" w:sz="0" w:space="0" w:color="auto"/>
        <w:left w:val="none" w:sz="0" w:space="0" w:color="auto"/>
        <w:bottom w:val="none" w:sz="0" w:space="0" w:color="auto"/>
        <w:right w:val="none" w:sz="0" w:space="0" w:color="auto"/>
      </w:divBdr>
    </w:div>
    <w:div w:id="996960327">
      <w:bodyDiv w:val="1"/>
      <w:marLeft w:val="0"/>
      <w:marRight w:val="0"/>
      <w:marTop w:val="0"/>
      <w:marBottom w:val="0"/>
      <w:divBdr>
        <w:top w:val="none" w:sz="0" w:space="0" w:color="auto"/>
        <w:left w:val="none" w:sz="0" w:space="0" w:color="auto"/>
        <w:bottom w:val="none" w:sz="0" w:space="0" w:color="auto"/>
        <w:right w:val="none" w:sz="0" w:space="0" w:color="auto"/>
      </w:divBdr>
    </w:div>
    <w:div w:id="1027176475">
      <w:bodyDiv w:val="1"/>
      <w:marLeft w:val="0"/>
      <w:marRight w:val="0"/>
      <w:marTop w:val="0"/>
      <w:marBottom w:val="0"/>
      <w:divBdr>
        <w:top w:val="none" w:sz="0" w:space="0" w:color="auto"/>
        <w:left w:val="none" w:sz="0" w:space="0" w:color="auto"/>
        <w:bottom w:val="none" w:sz="0" w:space="0" w:color="auto"/>
        <w:right w:val="none" w:sz="0" w:space="0" w:color="auto"/>
      </w:divBdr>
    </w:div>
    <w:div w:id="1031538138">
      <w:bodyDiv w:val="1"/>
      <w:marLeft w:val="0"/>
      <w:marRight w:val="0"/>
      <w:marTop w:val="0"/>
      <w:marBottom w:val="0"/>
      <w:divBdr>
        <w:top w:val="none" w:sz="0" w:space="0" w:color="auto"/>
        <w:left w:val="none" w:sz="0" w:space="0" w:color="auto"/>
        <w:bottom w:val="none" w:sz="0" w:space="0" w:color="auto"/>
        <w:right w:val="none" w:sz="0" w:space="0" w:color="auto"/>
      </w:divBdr>
    </w:div>
    <w:div w:id="1042903333">
      <w:bodyDiv w:val="1"/>
      <w:marLeft w:val="0"/>
      <w:marRight w:val="0"/>
      <w:marTop w:val="0"/>
      <w:marBottom w:val="0"/>
      <w:divBdr>
        <w:top w:val="none" w:sz="0" w:space="0" w:color="auto"/>
        <w:left w:val="none" w:sz="0" w:space="0" w:color="auto"/>
        <w:bottom w:val="none" w:sz="0" w:space="0" w:color="auto"/>
        <w:right w:val="none" w:sz="0" w:space="0" w:color="auto"/>
      </w:divBdr>
    </w:div>
    <w:div w:id="1046568325">
      <w:bodyDiv w:val="1"/>
      <w:marLeft w:val="0"/>
      <w:marRight w:val="0"/>
      <w:marTop w:val="0"/>
      <w:marBottom w:val="0"/>
      <w:divBdr>
        <w:top w:val="none" w:sz="0" w:space="0" w:color="auto"/>
        <w:left w:val="none" w:sz="0" w:space="0" w:color="auto"/>
        <w:bottom w:val="none" w:sz="0" w:space="0" w:color="auto"/>
        <w:right w:val="none" w:sz="0" w:space="0" w:color="auto"/>
      </w:divBdr>
    </w:div>
    <w:div w:id="1047534609">
      <w:bodyDiv w:val="1"/>
      <w:marLeft w:val="0"/>
      <w:marRight w:val="0"/>
      <w:marTop w:val="0"/>
      <w:marBottom w:val="0"/>
      <w:divBdr>
        <w:top w:val="none" w:sz="0" w:space="0" w:color="auto"/>
        <w:left w:val="none" w:sz="0" w:space="0" w:color="auto"/>
        <w:bottom w:val="none" w:sz="0" w:space="0" w:color="auto"/>
        <w:right w:val="none" w:sz="0" w:space="0" w:color="auto"/>
      </w:divBdr>
    </w:div>
    <w:div w:id="1056009516">
      <w:bodyDiv w:val="1"/>
      <w:marLeft w:val="0"/>
      <w:marRight w:val="0"/>
      <w:marTop w:val="0"/>
      <w:marBottom w:val="0"/>
      <w:divBdr>
        <w:top w:val="none" w:sz="0" w:space="0" w:color="auto"/>
        <w:left w:val="none" w:sz="0" w:space="0" w:color="auto"/>
        <w:bottom w:val="none" w:sz="0" w:space="0" w:color="auto"/>
        <w:right w:val="none" w:sz="0" w:space="0" w:color="auto"/>
      </w:divBdr>
    </w:div>
    <w:div w:id="1077051184">
      <w:bodyDiv w:val="1"/>
      <w:marLeft w:val="0"/>
      <w:marRight w:val="0"/>
      <w:marTop w:val="0"/>
      <w:marBottom w:val="0"/>
      <w:divBdr>
        <w:top w:val="none" w:sz="0" w:space="0" w:color="auto"/>
        <w:left w:val="none" w:sz="0" w:space="0" w:color="auto"/>
        <w:bottom w:val="none" w:sz="0" w:space="0" w:color="auto"/>
        <w:right w:val="none" w:sz="0" w:space="0" w:color="auto"/>
      </w:divBdr>
    </w:div>
    <w:div w:id="1081442240">
      <w:bodyDiv w:val="1"/>
      <w:marLeft w:val="0"/>
      <w:marRight w:val="0"/>
      <w:marTop w:val="0"/>
      <w:marBottom w:val="0"/>
      <w:divBdr>
        <w:top w:val="none" w:sz="0" w:space="0" w:color="auto"/>
        <w:left w:val="none" w:sz="0" w:space="0" w:color="auto"/>
        <w:bottom w:val="none" w:sz="0" w:space="0" w:color="auto"/>
        <w:right w:val="none" w:sz="0" w:space="0" w:color="auto"/>
      </w:divBdr>
    </w:div>
    <w:div w:id="1085147133">
      <w:bodyDiv w:val="1"/>
      <w:marLeft w:val="0"/>
      <w:marRight w:val="0"/>
      <w:marTop w:val="0"/>
      <w:marBottom w:val="0"/>
      <w:divBdr>
        <w:top w:val="none" w:sz="0" w:space="0" w:color="auto"/>
        <w:left w:val="none" w:sz="0" w:space="0" w:color="auto"/>
        <w:bottom w:val="none" w:sz="0" w:space="0" w:color="auto"/>
        <w:right w:val="none" w:sz="0" w:space="0" w:color="auto"/>
      </w:divBdr>
    </w:div>
    <w:div w:id="1095396133">
      <w:bodyDiv w:val="1"/>
      <w:marLeft w:val="0"/>
      <w:marRight w:val="0"/>
      <w:marTop w:val="0"/>
      <w:marBottom w:val="0"/>
      <w:divBdr>
        <w:top w:val="none" w:sz="0" w:space="0" w:color="auto"/>
        <w:left w:val="none" w:sz="0" w:space="0" w:color="auto"/>
        <w:bottom w:val="none" w:sz="0" w:space="0" w:color="auto"/>
        <w:right w:val="none" w:sz="0" w:space="0" w:color="auto"/>
      </w:divBdr>
    </w:div>
    <w:div w:id="1101797078">
      <w:bodyDiv w:val="1"/>
      <w:marLeft w:val="0"/>
      <w:marRight w:val="0"/>
      <w:marTop w:val="0"/>
      <w:marBottom w:val="0"/>
      <w:divBdr>
        <w:top w:val="none" w:sz="0" w:space="0" w:color="auto"/>
        <w:left w:val="none" w:sz="0" w:space="0" w:color="auto"/>
        <w:bottom w:val="none" w:sz="0" w:space="0" w:color="auto"/>
        <w:right w:val="none" w:sz="0" w:space="0" w:color="auto"/>
      </w:divBdr>
    </w:div>
    <w:div w:id="1107038348">
      <w:bodyDiv w:val="1"/>
      <w:marLeft w:val="0"/>
      <w:marRight w:val="0"/>
      <w:marTop w:val="0"/>
      <w:marBottom w:val="0"/>
      <w:divBdr>
        <w:top w:val="none" w:sz="0" w:space="0" w:color="auto"/>
        <w:left w:val="none" w:sz="0" w:space="0" w:color="auto"/>
        <w:bottom w:val="none" w:sz="0" w:space="0" w:color="auto"/>
        <w:right w:val="none" w:sz="0" w:space="0" w:color="auto"/>
      </w:divBdr>
    </w:div>
    <w:div w:id="1110517087">
      <w:bodyDiv w:val="1"/>
      <w:marLeft w:val="0"/>
      <w:marRight w:val="0"/>
      <w:marTop w:val="0"/>
      <w:marBottom w:val="0"/>
      <w:divBdr>
        <w:top w:val="none" w:sz="0" w:space="0" w:color="auto"/>
        <w:left w:val="none" w:sz="0" w:space="0" w:color="auto"/>
        <w:bottom w:val="none" w:sz="0" w:space="0" w:color="auto"/>
        <w:right w:val="none" w:sz="0" w:space="0" w:color="auto"/>
      </w:divBdr>
    </w:div>
    <w:div w:id="1128669521">
      <w:bodyDiv w:val="1"/>
      <w:marLeft w:val="0"/>
      <w:marRight w:val="0"/>
      <w:marTop w:val="0"/>
      <w:marBottom w:val="0"/>
      <w:divBdr>
        <w:top w:val="none" w:sz="0" w:space="0" w:color="auto"/>
        <w:left w:val="none" w:sz="0" w:space="0" w:color="auto"/>
        <w:bottom w:val="none" w:sz="0" w:space="0" w:color="auto"/>
        <w:right w:val="none" w:sz="0" w:space="0" w:color="auto"/>
      </w:divBdr>
    </w:div>
    <w:div w:id="1150555282">
      <w:bodyDiv w:val="1"/>
      <w:marLeft w:val="0"/>
      <w:marRight w:val="0"/>
      <w:marTop w:val="0"/>
      <w:marBottom w:val="0"/>
      <w:divBdr>
        <w:top w:val="none" w:sz="0" w:space="0" w:color="auto"/>
        <w:left w:val="none" w:sz="0" w:space="0" w:color="auto"/>
        <w:bottom w:val="none" w:sz="0" w:space="0" w:color="auto"/>
        <w:right w:val="none" w:sz="0" w:space="0" w:color="auto"/>
      </w:divBdr>
    </w:div>
    <w:div w:id="1166242128">
      <w:bodyDiv w:val="1"/>
      <w:marLeft w:val="0"/>
      <w:marRight w:val="0"/>
      <w:marTop w:val="0"/>
      <w:marBottom w:val="0"/>
      <w:divBdr>
        <w:top w:val="none" w:sz="0" w:space="0" w:color="auto"/>
        <w:left w:val="none" w:sz="0" w:space="0" w:color="auto"/>
        <w:bottom w:val="none" w:sz="0" w:space="0" w:color="auto"/>
        <w:right w:val="none" w:sz="0" w:space="0" w:color="auto"/>
      </w:divBdr>
    </w:div>
    <w:div w:id="1171677534">
      <w:bodyDiv w:val="1"/>
      <w:marLeft w:val="0"/>
      <w:marRight w:val="0"/>
      <w:marTop w:val="0"/>
      <w:marBottom w:val="0"/>
      <w:divBdr>
        <w:top w:val="none" w:sz="0" w:space="0" w:color="auto"/>
        <w:left w:val="none" w:sz="0" w:space="0" w:color="auto"/>
        <w:bottom w:val="none" w:sz="0" w:space="0" w:color="auto"/>
        <w:right w:val="none" w:sz="0" w:space="0" w:color="auto"/>
      </w:divBdr>
    </w:div>
    <w:div w:id="1181504882">
      <w:bodyDiv w:val="1"/>
      <w:marLeft w:val="0"/>
      <w:marRight w:val="0"/>
      <w:marTop w:val="0"/>
      <w:marBottom w:val="0"/>
      <w:divBdr>
        <w:top w:val="none" w:sz="0" w:space="0" w:color="auto"/>
        <w:left w:val="none" w:sz="0" w:space="0" w:color="auto"/>
        <w:bottom w:val="none" w:sz="0" w:space="0" w:color="auto"/>
        <w:right w:val="none" w:sz="0" w:space="0" w:color="auto"/>
      </w:divBdr>
    </w:div>
    <w:div w:id="1183320426">
      <w:bodyDiv w:val="1"/>
      <w:marLeft w:val="0"/>
      <w:marRight w:val="0"/>
      <w:marTop w:val="0"/>
      <w:marBottom w:val="0"/>
      <w:divBdr>
        <w:top w:val="none" w:sz="0" w:space="0" w:color="auto"/>
        <w:left w:val="none" w:sz="0" w:space="0" w:color="auto"/>
        <w:bottom w:val="none" w:sz="0" w:space="0" w:color="auto"/>
        <w:right w:val="none" w:sz="0" w:space="0" w:color="auto"/>
      </w:divBdr>
    </w:div>
    <w:div w:id="1203786382">
      <w:bodyDiv w:val="1"/>
      <w:marLeft w:val="0"/>
      <w:marRight w:val="0"/>
      <w:marTop w:val="0"/>
      <w:marBottom w:val="0"/>
      <w:divBdr>
        <w:top w:val="none" w:sz="0" w:space="0" w:color="auto"/>
        <w:left w:val="none" w:sz="0" w:space="0" w:color="auto"/>
        <w:bottom w:val="none" w:sz="0" w:space="0" w:color="auto"/>
        <w:right w:val="none" w:sz="0" w:space="0" w:color="auto"/>
      </w:divBdr>
    </w:div>
    <w:div w:id="1205749387">
      <w:bodyDiv w:val="1"/>
      <w:marLeft w:val="0"/>
      <w:marRight w:val="0"/>
      <w:marTop w:val="0"/>
      <w:marBottom w:val="0"/>
      <w:divBdr>
        <w:top w:val="none" w:sz="0" w:space="0" w:color="auto"/>
        <w:left w:val="none" w:sz="0" w:space="0" w:color="auto"/>
        <w:bottom w:val="none" w:sz="0" w:space="0" w:color="auto"/>
        <w:right w:val="none" w:sz="0" w:space="0" w:color="auto"/>
      </w:divBdr>
    </w:div>
    <w:div w:id="1206335085">
      <w:bodyDiv w:val="1"/>
      <w:marLeft w:val="0"/>
      <w:marRight w:val="0"/>
      <w:marTop w:val="0"/>
      <w:marBottom w:val="0"/>
      <w:divBdr>
        <w:top w:val="none" w:sz="0" w:space="0" w:color="auto"/>
        <w:left w:val="none" w:sz="0" w:space="0" w:color="auto"/>
        <w:bottom w:val="none" w:sz="0" w:space="0" w:color="auto"/>
        <w:right w:val="none" w:sz="0" w:space="0" w:color="auto"/>
      </w:divBdr>
    </w:div>
    <w:div w:id="1217736841">
      <w:bodyDiv w:val="1"/>
      <w:marLeft w:val="0"/>
      <w:marRight w:val="0"/>
      <w:marTop w:val="0"/>
      <w:marBottom w:val="0"/>
      <w:divBdr>
        <w:top w:val="none" w:sz="0" w:space="0" w:color="auto"/>
        <w:left w:val="none" w:sz="0" w:space="0" w:color="auto"/>
        <w:bottom w:val="none" w:sz="0" w:space="0" w:color="auto"/>
        <w:right w:val="none" w:sz="0" w:space="0" w:color="auto"/>
      </w:divBdr>
    </w:div>
    <w:div w:id="1227301194">
      <w:bodyDiv w:val="1"/>
      <w:marLeft w:val="0"/>
      <w:marRight w:val="0"/>
      <w:marTop w:val="0"/>
      <w:marBottom w:val="0"/>
      <w:divBdr>
        <w:top w:val="none" w:sz="0" w:space="0" w:color="auto"/>
        <w:left w:val="none" w:sz="0" w:space="0" w:color="auto"/>
        <w:bottom w:val="none" w:sz="0" w:space="0" w:color="auto"/>
        <w:right w:val="none" w:sz="0" w:space="0" w:color="auto"/>
      </w:divBdr>
    </w:div>
    <w:div w:id="1240556995">
      <w:bodyDiv w:val="1"/>
      <w:marLeft w:val="0"/>
      <w:marRight w:val="0"/>
      <w:marTop w:val="0"/>
      <w:marBottom w:val="0"/>
      <w:divBdr>
        <w:top w:val="none" w:sz="0" w:space="0" w:color="auto"/>
        <w:left w:val="none" w:sz="0" w:space="0" w:color="auto"/>
        <w:bottom w:val="none" w:sz="0" w:space="0" w:color="auto"/>
        <w:right w:val="none" w:sz="0" w:space="0" w:color="auto"/>
      </w:divBdr>
    </w:div>
    <w:div w:id="1249120979">
      <w:bodyDiv w:val="1"/>
      <w:marLeft w:val="0"/>
      <w:marRight w:val="0"/>
      <w:marTop w:val="0"/>
      <w:marBottom w:val="0"/>
      <w:divBdr>
        <w:top w:val="none" w:sz="0" w:space="0" w:color="auto"/>
        <w:left w:val="none" w:sz="0" w:space="0" w:color="auto"/>
        <w:bottom w:val="none" w:sz="0" w:space="0" w:color="auto"/>
        <w:right w:val="none" w:sz="0" w:space="0" w:color="auto"/>
      </w:divBdr>
    </w:div>
    <w:div w:id="1252549412">
      <w:bodyDiv w:val="1"/>
      <w:marLeft w:val="0"/>
      <w:marRight w:val="0"/>
      <w:marTop w:val="0"/>
      <w:marBottom w:val="0"/>
      <w:divBdr>
        <w:top w:val="none" w:sz="0" w:space="0" w:color="auto"/>
        <w:left w:val="none" w:sz="0" w:space="0" w:color="auto"/>
        <w:bottom w:val="none" w:sz="0" w:space="0" w:color="auto"/>
        <w:right w:val="none" w:sz="0" w:space="0" w:color="auto"/>
      </w:divBdr>
    </w:div>
    <w:div w:id="1252619176">
      <w:bodyDiv w:val="1"/>
      <w:marLeft w:val="0"/>
      <w:marRight w:val="0"/>
      <w:marTop w:val="0"/>
      <w:marBottom w:val="0"/>
      <w:divBdr>
        <w:top w:val="none" w:sz="0" w:space="0" w:color="auto"/>
        <w:left w:val="none" w:sz="0" w:space="0" w:color="auto"/>
        <w:bottom w:val="none" w:sz="0" w:space="0" w:color="auto"/>
        <w:right w:val="none" w:sz="0" w:space="0" w:color="auto"/>
      </w:divBdr>
    </w:div>
    <w:div w:id="1261454014">
      <w:bodyDiv w:val="1"/>
      <w:marLeft w:val="0"/>
      <w:marRight w:val="0"/>
      <w:marTop w:val="0"/>
      <w:marBottom w:val="0"/>
      <w:divBdr>
        <w:top w:val="none" w:sz="0" w:space="0" w:color="auto"/>
        <w:left w:val="none" w:sz="0" w:space="0" w:color="auto"/>
        <w:bottom w:val="none" w:sz="0" w:space="0" w:color="auto"/>
        <w:right w:val="none" w:sz="0" w:space="0" w:color="auto"/>
      </w:divBdr>
    </w:div>
    <w:div w:id="1261572161">
      <w:bodyDiv w:val="1"/>
      <w:marLeft w:val="0"/>
      <w:marRight w:val="0"/>
      <w:marTop w:val="0"/>
      <w:marBottom w:val="0"/>
      <w:divBdr>
        <w:top w:val="none" w:sz="0" w:space="0" w:color="auto"/>
        <w:left w:val="none" w:sz="0" w:space="0" w:color="auto"/>
        <w:bottom w:val="none" w:sz="0" w:space="0" w:color="auto"/>
        <w:right w:val="none" w:sz="0" w:space="0" w:color="auto"/>
      </w:divBdr>
    </w:div>
    <w:div w:id="1270316863">
      <w:bodyDiv w:val="1"/>
      <w:marLeft w:val="0"/>
      <w:marRight w:val="0"/>
      <w:marTop w:val="0"/>
      <w:marBottom w:val="0"/>
      <w:divBdr>
        <w:top w:val="none" w:sz="0" w:space="0" w:color="auto"/>
        <w:left w:val="none" w:sz="0" w:space="0" w:color="auto"/>
        <w:bottom w:val="none" w:sz="0" w:space="0" w:color="auto"/>
        <w:right w:val="none" w:sz="0" w:space="0" w:color="auto"/>
      </w:divBdr>
    </w:div>
    <w:div w:id="1276520911">
      <w:bodyDiv w:val="1"/>
      <w:marLeft w:val="0"/>
      <w:marRight w:val="0"/>
      <w:marTop w:val="0"/>
      <w:marBottom w:val="0"/>
      <w:divBdr>
        <w:top w:val="none" w:sz="0" w:space="0" w:color="auto"/>
        <w:left w:val="none" w:sz="0" w:space="0" w:color="auto"/>
        <w:bottom w:val="none" w:sz="0" w:space="0" w:color="auto"/>
        <w:right w:val="none" w:sz="0" w:space="0" w:color="auto"/>
      </w:divBdr>
    </w:div>
    <w:div w:id="1281837217">
      <w:bodyDiv w:val="1"/>
      <w:marLeft w:val="0"/>
      <w:marRight w:val="0"/>
      <w:marTop w:val="0"/>
      <w:marBottom w:val="0"/>
      <w:divBdr>
        <w:top w:val="none" w:sz="0" w:space="0" w:color="auto"/>
        <w:left w:val="none" w:sz="0" w:space="0" w:color="auto"/>
        <w:bottom w:val="none" w:sz="0" w:space="0" w:color="auto"/>
        <w:right w:val="none" w:sz="0" w:space="0" w:color="auto"/>
      </w:divBdr>
    </w:div>
    <w:div w:id="1283073987">
      <w:bodyDiv w:val="1"/>
      <w:marLeft w:val="0"/>
      <w:marRight w:val="0"/>
      <w:marTop w:val="0"/>
      <w:marBottom w:val="0"/>
      <w:divBdr>
        <w:top w:val="none" w:sz="0" w:space="0" w:color="auto"/>
        <w:left w:val="none" w:sz="0" w:space="0" w:color="auto"/>
        <w:bottom w:val="none" w:sz="0" w:space="0" w:color="auto"/>
        <w:right w:val="none" w:sz="0" w:space="0" w:color="auto"/>
      </w:divBdr>
    </w:div>
    <w:div w:id="1285694665">
      <w:bodyDiv w:val="1"/>
      <w:marLeft w:val="0"/>
      <w:marRight w:val="0"/>
      <w:marTop w:val="0"/>
      <w:marBottom w:val="0"/>
      <w:divBdr>
        <w:top w:val="none" w:sz="0" w:space="0" w:color="auto"/>
        <w:left w:val="none" w:sz="0" w:space="0" w:color="auto"/>
        <w:bottom w:val="none" w:sz="0" w:space="0" w:color="auto"/>
        <w:right w:val="none" w:sz="0" w:space="0" w:color="auto"/>
      </w:divBdr>
    </w:div>
    <w:div w:id="1291739552">
      <w:bodyDiv w:val="1"/>
      <w:marLeft w:val="0"/>
      <w:marRight w:val="0"/>
      <w:marTop w:val="0"/>
      <w:marBottom w:val="0"/>
      <w:divBdr>
        <w:top w:val="none" w:sz="0" w:space="0" w:color="auto"/>
        <w:left w:val="none" w:sz="0" w:space="0" w:color="auto"/>
        <w:bottom w:val="none" w:sz="0" w:space="0" w:color="auto"/>
        <w:right w:val="none" w:sz="0" w:space="0" w:color="auto"/>
      </w:divBdr>
    </w:div>
    <w:div w:id="1301492629">
      <w:bodyDiv w:val="1"/>
      <w:marLeft w:val="0"/>
      <w:marRight w:val="0"/>
      <w:marTop w:val="0"/>
      <w:marBottom w:val="0"/>
      <w:divBdr>
        <w:top w:val="none" w:sz="0" w:space="0" w:color="auto"/>
        <w:left w:val="none" w:sz="0" w:space="0" w:color="auto"/>
        <w:bottom w:val="none" w:sz="0" w:space="0" w:color="auto"/>
        <w:right w:val="none" w:sz="0" w:space="0" w:color="auto"/>
      </w:divBdr>
    </w:div>
    <w:div w:id="1309633523">
      <w:bodyDiv w:val="1"/>
      <w:marLeft w:val="0"/>
      <w:marRight w:val="0"/>
      <w:marTop w:val="0"/>
      <w:marBottom w:val="0"/>
      <w:divBdr>
        <w:top w:val="none" w:sz="0" w:space="0" w:color="auto"/>
        <w:left w:val="none" w:sz="0" w:space="0" w:color="auto"/>
        <w:bottom w:val="none" w:sz="0" w:space="0" w:color="auto"/>
        <w:right w:val="none" w:sz="0" w:space="0" w:color="auto"/>
      </w:divBdr>
    </w:div>
    <w:div w:id="1325667652">
      <w:bodyDiv w:val="1"/>
      <w:marLeft w:val="0"/>
      <w:marRight w:val="0"/>
      <w:marTop w:val="0"/>
      <w:marBottom w:val="0"/>
      <w:divBdr>
        <w:top w:val="none" w:sz="0" w:space="0" w:color="auto"/>
        <w:left w:val="none" w:sz="0" w:space="0" w:color="auto"/>
        <w:bottom w:val="none" w:sz="0" w:space="0" w:color="auto"/>
        <w:right w:val="none" w:sz="0" w:space="0" w:color="auto"/>
      </w:divBdr>
    </w:div>
    <w:div w:id="1328678993">
      <w:bodyDiv w:val="1"/>
      <w:marLeft w:val="0"/>
      <w:marRight w:val="0"/>
      <w:marTop w:val="0"/>
      <w:marBottom w:val="0"/>
      <w:divBdr>
        <w:top w:val="none" w:sz="0" w:space="0" w:color="auto"/>
        <w:left w:val="none" w:sz="0" w:space="0" w:color="auto"/>
        <w:bottom w:val="none" w:sz="0" w:space="0" w:color="auto"/>
        <w:right w:val="none" w:sz="0" w:space="0" w:color="auto"/>
      </w:divBdr>
    </w:div>
    <w:div w:id="1348947194">
      <w:bodyDiv w:val="1"/>
      <w:marLeft w:val="0"/>
      <w:marRight w:val="0"/>
      <w:marTop w:val="0"/>
      <w:marBottom w:val="0"/>
      <w:divBdr>
        <w:top w:val="none" w:sz="0" w:space="0" w:color="auto"/>
        <w:left w:val="none" w:sz="0" w:space="0" w:color="auto"/>
        <w:bottom w:val="none" w:sz="0" w:space="0" w:color="auto"/>
        <w:right w:val="none" w:sz="0" w:space="0" w:color="auto"/>
      </w:divBdr>
    </w:div>
    <w:div w:id="1357924331">
      <w:bodyDiv w:val="1"/>
      <w:marLeft w:val="0"/>
      <w:marRight w:val="0"/>
      <w:marTop w:val="0"/>
      <w:marBottom w:val="0"/>
      <w:divBdr>
        <w:top w:val="none" w:sz="0" w:space="0" w:color="auto"/>
        <w:left w:val="none" w:sz="0" w:space="0" w:color="auto"/>
        <w:bottom w:val="none" w:sz="0" w:space="0" w:color="auto"/>
        <w:right w:val="none" w:sz="0" w:space="0" w:color="auto"/>
      </w:divBdr>
    </w:div>
    <w:div w:id="1361125545">
      <w:bodyDiv w:val="1"/>
      <w:marLeft w:val="0"/>
      <w:marRight w:val="0"/>
      <w:marTop w:val="0"/>
      <w:marBottom w:val="0"/>
      <w:divBdr>
        <w:top w:val="none" w:sz="0" w:space="0" w:color="auto"/>
        <w:left w:val="none" w:sz="0" w:space="0" w:color="auto"/>
        <w:bottom w:val="none" w:sz="0" w:space="0" w:color="auto"/>
        <w:right w:val="none" w:sz="0" w:space="0" w:color="auto"/>
      </w:divBdr>
    </w:div>
    <w:div w:id="1372077160">
      <w:bodyDiv w:val="1"/>
      <w:marLeft w:val="0"/>
      <w:marRight w:val="0"/>
      <w:marTop w:val="0"/>
      <w:marBottom w:val="0"/>
      <w:divBdr>
        <w:top w:val="none" w:sz="0" w:space="0" w:color="auto"/>
        <w:left w:val="none" w:sz="0" w:space="0" w:color="auto"/>
        <w:bottom w:val="none" w:sz="0" w:space="0" w:color="auto"/>
        <w:right w:val="none" w:sz="0" w:space="0" w:color="auto"/>
      </w:divBdr>
    </w:div>
    <w:div w:id="1389694459">
      <w:bodyDiv w:val="1"/>
      <w:marLeft w:val="0"/>
      <w:marRight w:val="0"/>
      <w:marTop w:val="0"/>
      <w:marBottom w:val="0"/>
      <w:divBdr>
        <w:top w:val="none" w:sz="0" w:space="0" w:color="auto"/>
        <w:left w:val="none" w:sz="0" w:space="0" w:color="auto"/>
        <w:bottom w:val="none" w:sz="0" w:space="0" w:color="auto"/>
        <w:right w:val="none" w:sz="0" w:space="0" w:color="auto"/>
      </w:divBdr>
    </w:div>
    <w:div w:id="1396201867">
      <w:bodyDiv w:val="1"/>
      <w:marLeft w:val="0"/>
      <w:marRight w:val="0"/>
      <w:marTop w:val="0"/>
      <w:marBottom w:val="0"/>
      <w:divBdr>
        <w:top w:val="none" w:sz="0" w:space="0" w:color="auto"/>
        <w:left w:val="none" w:sz="0" w:space="0" w:color="auto"/>
        <w:bottom w:val="none" w:sz="0" w:space="0" w:color="auto"/>
        <w:right w:val="none" w:sz="0" w:space="0" w:color="auto"/>
      </w:divBdr>
    </w:div>
    <w:div w:id="1399477249">
      <w:bodyDiv w:val="1"/>
      <w:marLeft w:val="0"/>
      <w:marRight w:val="0"/>
      <w:marTop w:val="0"/>
      <w:marBottom w:val="0"/>
      <w:divBdr>
        <w:top w:val="none" w:sz="0" w:space="0" w:color="auto"/>
        <w:left w:val="none" w:sz="0" w:space="0" w:color="auto"/>
        <w:bottom w:val="none" w:sz="0" w:space="0" w:color="auto"/>
        <w:right w:val="none" w:sz="0" w:space="0" w:color="auto"/>
      </w:divBdr>
    </w:div>
    <w:div w:id="1410881182">
      <w:bodyDiv w:val="1"/>
      <w:marLeft w:val="0"/>
      <w:marRight w:val="0"/>
      <w:marTop w:val="0"/>
      <w:marBottom w:val="0"/>
      <w:divBdr>
        <w:top w:val="none" w:sz="0" w:space="0" w:color="auto"/>
        <w:left w:val="none" w:sz="0" w:space="0" w:color="auto"/>
        <w:bottom w:val="none" w:sz="0" w:space="0" w:color="auto"/>
        <w:right w:val="none" w:sz="0" w:space="0" w:color="auto"/>
      </w:divBdr>
    </w:div>
    <w:div w:id="1417752914">
      <w:bodyDiv w:val="1"/>
      <w:marLeft w:val="0"/>
      <w:marRight w:val="0"/>
      <w:marTop w:val="0"/>
      <w:marBottom w:val="0"/>
      <w:divBdr>
        <w:top w:val="none" w:sz="0" w:space="0" w:color="auto"/>
        <w:left w:val="none" w:sz="0" w:space="0" w:color="auto"/>
        <w:bottom w:val="none" w:sz="0" w:space="0" w:color="auto"/>
        <w:right w:val="none" w:sz="0" w:space="0" w:color="auto"/>
      </w:divBdr>
    </w:div>
    <w:div w:id="1419250038">
      <w:bodyDiv w:val="1"/>
      <w:marLeft w:val="0"/>
      <w:marRight w:val="0"/>
      <w:marTop w:val="0"/>
      <w:marBottom w:val="0"/>
      <w:divBdr>
        <w:top w:val="none" w:sz="0" w:space="0" w:color="auto"/>
        <w:left w:val="none" w:sz="0" w:space="0" w:color="auto"/>
        <w:bottom w:val="none" w:sz="0" w:space="0" w:color="auto"/>
        <w:right w:val="none" w:sz="0" w:space="0" w:color="auto"/>
      </w:divBdr>
    </w:div>
    <w:div w:id="1427192446">
      <w:bodyDiv w:val="1"/>
      <w:marLeft w:val="0"/>
      <w:marRight w:val="0"/>
      <w:marTop w:val="0"/>
      <w:marBottom w:val="0"/>
      <w:divBdr>
        <w:top w:val="none" w:sz="0" w:space="0" w:color="auto"/>
        <w:left w:val="none" w:sz="0" w:space="0" w:color="auto"/>
        <w:bottom w:val="none" w:sz="0" w:space="0" w:color="auto"/>
        <w:right w:val="none" w:sz="0" w:space="0" w:color="auto"/>
      </w:divBdr>
    </w:div>
    <w:div w:id="1438335064">
      <w:bodyDiv w:val="1"/>
      <w:marLeft w:val="0"/>
      <w:marRight w:val="0"/>
      <w:marTop w:val="0"/>
      <w:marBottom w:val="0"/>
      <w:divBdr>
        <w:top w:val="none" w:sz="0" w:space="0" w:color="auto"/>
        <w:left w:val="none" w:sz="0" w:space="0" w:color="auto"/>
        <w:bottom w:val="none" w:sz="0" w:space="0" w:color="auto"/>
        <w:right w:val="none" w:sz="0" w:space="0" w:color="auto"/>
      </w:divBdr>
    </w:div>
    <w:div w:id="1447501702">
      <w:bodyDiv w:val="1"/>
      <w:marLeft w:val="0"/>
      <w:marRight w:val="0"/>
      <w:marTop w:val="0"/>
      <w:marBottom w:val="0"/>
      <w:divBdr>
        <w:top w:val="none" w:sz="0" w:space="0" w:color="auto"/>
        <w:left w:val="none" w:sz="0" w:space="0" w:color="auto"/>
        <w:bottom w:val="none" w:sz="0" w:space="0" w:color="auto"/>
        <w:right w:val="none" w:sz="0" w:space="0" w:color="auto"/>
      </w:divBdr>
    </w:div>
    <w:div w:id="1466384615">
      <w:bodyDiv w:val="1"/>
      <w:marLeft w:val="0"/>
      <w:marRight w:val="0"/>
      <w:marTop w:val="0"/>
      <w:marBottom w:val="0"/>
      <w:divBdr>
        <w:top w:val="none" w:sz="0" w:space="0" w:color="auto"/>
        <w:left w:val="none" w:sz="0" w:space="0" w:color="auto"/>
        <w:bottom w:val="none" w:sz="0" w:space="0" w:color="auto"/>
        <w:right w:val="none" w:sz="0" w:space="0" w:color="auto"/>
      </w:divBdr>
    </w:div>
    <w:div w:id="1473791550">
      <w:bodyDiv w:val="1"/>
      <w:marLeft w:val="0"/>
      <w:marRight w:val="0"/>
      <w:marTop w:val="0"/>
      <w:marBottom w:val="0"/>
      <w:divBdr>
        <w:top w:val="none" w:sz="0" w:space="0" w:color="auto"/>
        <w:left w:val="none" w:sz="0" w:space="0" w:color="auto"/>
        <w:bottom w:val="none" w:sz="0" w:space="0" w:color="auto"/>
        <w:right w:val="none" w:sz="0" w:space="0" w:color="auto"/>
      </w:divBdr>
    </w:div>
    <w:div w:id="1481268436">
      <w:bodyDiv w:val="1"/>
      <w:marLeft w:val="0"/>
      <w:marRight w:val="0"/>
      <w:marTop w:val="0"/>
      <w:marBottom w:val="0"/>
      <w:divBdr>
        <w:top w:val="none" w:sz="0" w:space="0" w:color="auto"/>
        <w:left w:val="none" w:sz="0" w:space="0" w:color="auto"/>
        <w:bottom w:val="none" w:sz="0" w:space="0" w:color="auto"/>
        <w:right w:val="none" w:sz="0" w:space="0" w:color="auto"/>
      </w:divBdr>
    </w:div>
    <w:div w:id="1484008489">
      <w:bodyDiv w:val="1"/>
      <w:marLeft w:val="0"/>
      <w:marRight w:val="0"/>
      <w:marTop w:val="0"/>
      <w:marBottom w:val="0"/>
      <w:divBdr>
        <w:top w:val="none" w:sz="0" w:space="0" w:color="auto"/>
        <w:left w:val="none" w:sz="0" w:space="0" w:color="auto"/>
        <w:bottom w:val="none" w:sz="0" w:space="0" w:color="auto"/>
        <w:right w:val="none" w:sz="0" w:space="0" w:color="auto"/>
      </w:divBdr>
    </w:div>
    <w:div w:id="1486237656">
      <w:bodyDiv w:val="1"/>
      <w:marLeft w:val="0"/>
      <w:marRight w:val="0"/>
      <w:marTop w:val="0"/>
      <w:marBottom w:val="0"/>
      <w:divBdr>
        <w:top w:val="none" w:sz="0" w:space="0" w:color="auto"/>
        <w:left w:val="none" w:sz="0" w:space="0" w:color="auto"/>
        <w:bottom w:val="none" w:sz="0" w:space="0" w:color="auto"/>
        <w:right w:val="none" w:sz="0" w:space="0" w:color="auto"/>
      </w:divBdr>
    </w:div>
    <w:div w:id="1494636410">
      <w:bodyDiv w:val="1"/>
      <w:marLeft w:val="0"/>
      <w:marRight w:val="0"/>
      <w:marTop w:val="0"/>
      <w:marBottom w:val="0"/>
      <w:divBdr>
        <w:top w:val="none" w:sz="0" w:space="0" w:color="auto"/>
        <w:left w:val="none" w:sz="0" w:space="0" w:color="auto"/>
        <w:bottom w:val="none" w:sz="0" w:space="0" w:color="auto"/>
        <w:right w:val="none" w:sz="0" w:space="0" w:color="auto"/>
      </w:divBdr>
    </w:div>
    <w:div w:id="1495413666">
      <w:bodyDiv w:val="1"/>
      <w:marLeft w:val="0"/>
      <w:marRight w:val="0"/>
      <w:marTop w:val="0"/>
      <w:marBottom w:val="0"/>
      <w:divBdr>
        <w:top w:val="none" w:sz="0" w:space="0" w:color="auto"/>
        <w:left w:val="none" w:sz="0" w:space="0" w:color="auto"/>
        <w:bottom w:val="none" w:sz="0" w:space="0" w:color="auto"/>
        <w:right w:val="none" w:sz="0" w:space="0" w:color="auto"/>
      </w:divBdr>
    </w:div>
    <w:div w:id="1496990315">
      <w:bodyDiv w:val="1"/>
      <w:marLeft w:val="0"/>
      <w:marRight w:val="0"/>
      <w:marTop w:val="0"/>
      <w:marBottom w:val="0"/>
      <w:divBdr>
        <w:top w:val="none" w:sz="0" w:space="0" w:color="auto"/>
        <w:left w:val="none" w:sz="0" w:space="0" w:color="auto"/>
        <w:bottom w:val="none" w:sz="0" w:space="0" w:color="auto"/>
        <w:right w:val="none" w:sz="0" w:space="0" w:color="auto"/>
      </w:divBdr>
    </w:div>
    <w:div w:id="1527715024">
      <w:bodyDiv w:val="1"/>
      <w:marLeft w:val="0"/>
      <w:marRight w:val="0"/>
      <w:marTop w:val="0"/>
      <w:marBottom w:val="0"/>
      <w:divBdr>
        <w:top w:val="none" w:sz="0" w:space="0" w:color="auto"/>
        <w:left w:val="none" w:sz="0" w:space="0" w:color="auto"/>
        <w:bottom w:val="none" w:sz="0" w:space="0" w:color="auto"/>
        <w:right w:val="none" w:sz="0" w:space="0" w:color="auto"/>
      </w:divBdr>
    </w:div>
    <w:div w:id="1530142599">
      <w:bodyDiv w:val="1"/>
      <w:marLeft w:val="0"/>
      <w:marRight w:val="0"/>
      <w:marTop w:val="0"/>
      <w:marBottom w:val="0"/>
      <w:divBdr>
        <w:top w:val="none" w:sz="0" w:space="0" w:color="auto"/>
        <w:left w:val="none" w:sz="0" w:space="0" w:color="auto"/>
        <w:bottom w:val="none" w:sz="0" w:space="0" w:color="auto"/>
        <w:right w:val="none" w:sz="0" w:space="0" w:color="auto"/>
      </w:divBdr>
    </w:div>
    <w:div w:id="1530952864">
      <w:bodyDiv w:val="1"/>
      <w:marLeft w:val="0"/>
      <w:marRight w:val="0"/>
      <w:marTop w:val="0"/>
      <w:marBottom w:val="0"/>
      <w:divBdr>
        <w:top w:val="none" w:sz="0" w:space="0" w:color="auto"/>
        <w:left w:val="none" w:sz="0" w:space="0" w:color="auto"/>
        <w:bottom w:val="none" w:sz="0" w:space="0" w:color="auto"/>
        <w:right w:val="none" w:sz="0" w:space="0" w:color="auto"/>
      </w:divBdr>
    </w:div>
    <w:div w:id="1534146653">
      <w:bodyDiv w:val="1"/>
      <w:marLeft w:val="0"/>
      <w:marRight w:val="0"/>
      <w:marTop w:val="0"/>
      <w:marBottom w:val="0"/>
      <w:divBdr>
        <w:top w:val="none" w:sz="0" w:space="0" w:color="auto"/>
        <w:left w:val="none" w:sz="0" w:space="0" w:color="auto"/>
        <w:bottom w:val="none" w:sz="0" w:space="0" w:color="auto"/>
        <w:right w:val="none" w:sz="0" w:space="0" w:color="auto"/>
      </w:divBdr>
    </w:div>
    <w:div w:id="1539079379">
      <w:bodyDiv w:val="1"/>
      <w:marLeft w:val="0"/>
      <w:marRight w:val="0"/>
      <w:marTop w:val="0"/>
      <w:marBottom w:val="0"/>
      <w:divBdr>
        <w:top w:val="none" w:sz="0" w:space="0" w:color="auto"/>
        <w:left w:val="none" w:sz="0" w:space="0" w:color="auto"/>
        <w:bottom w:val="none" w:sz="0" w:space="0" w:color="auto"/>
        <w:right w:val="none" w:sz="0" w:space="0" w:color="auto"/>
      </w:divBdr>
    </w:div>
    <w:div w:id="1565405962">
      <w:bodyDiv w:val="1"/>
      <w:marLeft w:val="0"/>
      <w:marRight w:val="0"/>
      <w:marTop w:val="0"/>
      <w:marBottom w:val="0"/>
      <w:divBdr>
        <w:top w:val="none" w:sz="0" w:space="0" w:color="auto"/>
        <w:left w:val="none" w:sz="0" w:space="0" w:color="auto"/>
        <w:bottom w:val="none" w:sz="0" w:space="0" w:color="auto"/>
        <w:right w:val="none" w:sz="0" w:space="0" w:color="auto"/>
      </w:divBdr>
    </w:div>
    <w:div w:id="1570114649">
      <w:bodyDiv w:val="1"/>
      <w:marLeft w:val="0"/>
      <w:marRight w:val="0"/>
      <w:marTop w:val="0"/>
      <w:marBottom w:val="0"/>
      <w:divBdr>
        <w:top w:val="none" w:sz="0" w:space="0" w:color="auto"/>
        <w:left w:val="none" w:sz="0" w:space="0" w:color="auto"/>
        <w:bottom w:val="none" w:sz="0" w:space="0" w:color="auto"/>
        <w:right w:val="none" w:sz="0" w:space="0" w:color="auto"/>
      </w:divBdr>
    </w:div>
    <w:div w:id="1572302480">
      <w:bodyDiv w:val="1"/>
      <w:marLeft w:val="0"/>
      <w:marRight w:val="0"/>
      <w:marTop w:val="0"/>
      <w:marBottom w:val="0"/>
      <w:divBdr>
        <w:top w:val="none" w:sz="0" w:space="0" w:color="auto"/>
        <w:left w:val="none" w:sz="0" w:space="0" w:color="auto"/>
        <w:bottom w:val="none" w:sz="0" w:space="0" w:color="auto"/>
        <w:right w:val="none" w:sz="0" w:space="0" w:color="auto"/>
      </w:divBdr>
    </w:div>
    <w:div w:id="1586105751">
      <w:bodyDiv w:val="1"/>
      <w:marLeft w:val="0"/>
      <w:marRight w:val="0"/>
      <w:marTop w:val="0"/>
      <w:marBottom w:val="0"/>
      <w:divBdr>
        <w:top w:val="none" w:sz="0" w:space="0" w:color="auto"/>
        <w:left w:val="none" w:sz="0" w:space="0" w:color="auto"/>
        <w:bottom w:val="none" w:sz="0" w:space="0" w:color="auto"/>
        <w:right w:val="none" w:sz="0" w:space="0" w:color="auto"/>
      </w:divBdr>
    </w:div>
    <w:div w:id="1588805375">
      <w:bodyDiv w:val="1"/>
      <w:marLeft w:val="0"/>
      <w:marRight w:val="0"/>
      <w:marTop w:val="0"/>
      <w:marBottom w:val="0"/>
      <w:divBdr>
        <w:top w:val="none" w:sz="0" w:space="0" w:color="auto"/>
        <w:left w:val="none" w:sz="0" w:space="0" w:color="auto"/>
        <w:bottom w:val="none" w:sz="0" w:space="0" w:color="auto"/>
        <w:right w:val="none" w:sz="0" w:space="0" w:color="auto"/>
      </w:divBdr>
    </w:div>
    <w:div w:id="1626543667">
      <w:bodyDiv w:val="1"/>
      <w:marLeft w:val="0"/>
      <w:marRight w:val="0"/>
      <w:marTop w:val="0"/>
      <w:marBottom w:val="0"/>
      <w:divBdr>
        <w:top w:val="none" w:sz="0" w:space="0" w:color="auto"/>
        <w:left w:val="none" w:sz="0" w:space="0" w:color="auto"/>
        <w:bottom w:val="none" w:sz="0" w:space="0" w:color="auto"/>
        <w:right w:val="none" w:sz="0" w:space="0" w:color="auto"/>
      </w:divBdr>
    </w:div>
    <w:div w:id="1648700037">
      <w:bodyDiv w:val="1"/>
      <w:marLeft w:val="0"/>
      <w:marRight w:val="0"/>
      <w:marTop w:val="0"/>
      <w:marBottom w:val="0"/>
      <w:divBdr>
        <w:top w:val="none" w:sz="0" w:space="0" w:color="auto"/>
        <w:left w:val="none" w:sz="0" w:space="0" w:color="auto"/>
        <w:bottom w:val="none" w:sz="0" w:space="0" w:color="auto"/>
        <w:right w:val="none" w:sz="0" w:space="0" w:color="auto"/>
      </w:divBdr>
    </w:div>
    <w:div w:id="1666203221">
      <w:bodyDiv w:val="1"/>
      <w:marLeft w:val="0"/>
      <w:marRight w:val="0"/>
      <w:marTop w:val="0"/>
      <w:marBottom w:val="0"/>
      <w:divBdr>
        <w:top w:val="none" w:sz="0" w:space="0" w:color="auto"/>
        <w:left w:val="none" w:sz="0" w:space="0" w:color="auto"/>
        <w:bottom w:val="none" w:sz="0" w:space="0" w:color="auto"/>
        <w:right w:val="none" w:sz="0" w:space="0" w:color="auto"/>
      </w:divBdr>
    </w:div>
    <w:div w:id="1677728618">
      <w:bodyDiv w:val="1"/>
      <w:marLeft w:val="0"/>
      <w:marRight w:val="0"/>
      <w:marTop w:val="0"/>
      <w:marBottom w:val="0"/>
      <w:divBdr>
        <w:top w:val="none" w:sz="0" w:space="0" w:color="auto"/>
        <w:left w:val="none" w:sz="0" w:space="0" w:color="auto"/>
        <w:bottom w:val="none" w:sz="0" w:space="0" w:color="auto"/>
        <w:right w:val="none" w:sz="0" w:space="0" w:color="auto"/>
      </w:divBdr>
    </w:div>
    <w:div w:id="1682394510">
      <w:bodyDiv w:val="1"/>
      <w:marLeft w:val="0"/>
      <w:marRight w:val="0"/>
      <w:marTop w:val="0"/>
      <w:marBottom w:val="0"/>
      <w:divBdr>
        <w:top w:val="none" w:sz="0" w:space="0" w:color="auto"/>
        <w:left w:val="none" w:sz="0" w:space="0" w:color="auto"/>
        <w:bottom w:val="none" w:sz="0" w:space="0" w:color="auto"/>
        <w:right w:val="none" w:sz="0" w:space="0" w:color="auto"/>
      </w:divBdr>
    </w:div>
    <w:div w:id="1684430425">
      <w:bodyDiv w:val="1"/>
      <w:marLeft w:val="0"/>
      <w:marRight w:val="0"/>
      <w:marTop w:val="0"/>
      <w:marBottom w:val="0"/>
      <w:divBdr>
        <w:top w:val="none" w:sz="0" w:space="0" w:color="auto"/>
        <w:left w:val="none" w:sz="0" w:space="0" w:color="auto"/>
        <w:bottom w:val="none" w:sz="0" w:space="0" w:color="auto"/>
        <w:right w:val="none" w:sz="0" w:space="0" w:color="auto"/>
      </w:divBdr>
    </w:div>
    <w:div w:id="1686318894">
      <w:bodyDiv w:val="1"/>
      <w:marLeft w:val="0"/>
      <w:marRight w:val="0"/>
      <w:marTop w:val="0"/>
      <w:marBottom w:val="0"/>
      <w:divBdr>
        <w:top w:val="none" w:sz="0" w:space="0" w:color="auto"/>
        <w:left w:val="none" w:sz="0" w:space="0" w:color="auto"/>
        <w:bottom w:val="none" w:sz="0" w:space="0" w:color="auto"/>
        <w:right w:val="none" w:sz="0" w:space="0" w:color="auto"/>
      </w:divBdr>
    </w:div>
    <w:div w:id="1689872707">
      <w:bodyDiv w:val="1"/>
      <w:marLeft w:val="0"/>
      <w:marRight w:val="0"/>
      <w:marTop w:val="0"/>
      <w:marBottom w:val="0"/>
      <w:divBdr>
        <w:top w:val="none" w:sz="0" w:space="0" w:color="auto"/>
        <w:left w:val="none" w:sz="0" w:space="0" w:color="auto"/>
        <w:bottom w:val="none" w:sz="0" w:space="0" w:color="auto"/>
        <w:right w:val="none" w:sz="0" w:space="0" w:color="auto"/>
      </w:divBdr>
    </w:div>
    <w:div w:id="1700083248">
      <w:bodyDiv w:val="1"/>
      <w:marLeft w:val="0"/>
      <w:marRight w:val="0"/>
      <w:marTop w:val="0"/>
      <w:marBottom w:val="0"/>
      <w:divBdr>
        <w:top w:val="none" w:sz="0" w:space="0" w:color="auto"/>
        <w:left w:val="none" w:sz="0" w:space="0" w:color="auto"/>
        <w:bottom w:val="none" w:sz="0" w:space="0" w:color="auto"/>
        <w:right w:val="none" w:sz="0" w:space="0" w:color="auto"/>
      </w:divBdr>
    </w:div>
    <w:div w:id="1702129978">
      <w:bodyDiv w:val="1"/>
      <w:marLeft w:val="0"/>
      <w:marRight w:val="0"/>
      <w:marTop w:val="0"/>
      <w:marBottom w:val="0"/>
      <w:divBdr>
        <w:top w:val="none" w:sz="0" w:space="0" w:color="auto"/>
        <w:left w:val="none" w:sz="0" w:space="0" w:color="auto"/>
        <w:bottom w:val="none" w:sz="0" w:space="0" w:color="auto"/>
        <w:right w:val="none" w:sz="0" w:space="0" w:color="auto"/>
      </w:divBdr>
    </w:div>
    <w:div w:id="1703437219">
      <w:bodyDiv w:val="1"/>
      <w:marLeft w:val="0"/>
      <w:marRight w:val="0"/>
      <w:marTop w:val="0"/>
      <w:marBottom w:val="0"/>
      <w:divBdr>
        <w:top w:val="none" w:sz="0" w:space="0" w:color="auto"/>
        <w:left w:val="none" w:sz="0" w:space="0" w:color="auto"/>
        <w:bottom w:val="none" w:sz="0" w:space="0" w:color="auto"/>
        <w:right w:val="none" w:sz="0" w:space="0" w:color="auto"/>
      </w:divBdr>
    </w:div>
    <w:div w:id="1722360148">
      <w:bodyDiv w:val="1"/>
      <w:marLeft w:val="0"/>
      <w:marRight w:val="0"/>
      <w:marTop w:val="0"/>
      <w:marBottom w:val="0"/>
      <w:divBdr>
        <w:top w:val="none" w:sz="0" w:space="0" w:color="auto"/>
        <w:left w:val="none" w:sz="0" w:space="0" w:color="auto"/>
        <w:bottom w:val="none" w:sz="0" w:space="0" w:color="auto"/>
        <w:right w:val="none" w:sz="0" w:space="0" w:color="auto"/>
      </w:divBdr>
    </w:div>
    <w:div w:id="1729693040">
      <w:bodyDiv w:val="1"/>
      <w:marLeft w:val="0"/>
      <w:marRight w:val="0"/>
      <w:marTop w:val="0"/>
      <w:marBottom w:val="0"/>
      <w:divBdr>
        <w:top w:val="none" w:sz="0" w:space="0" w:color="auto"/>
        <w:left w:val="none" w:sz="0" w:space="0" w:color="auto"/>
        <w:bottom w:val="none" w:sz="0" w:space="0" w:color="auto"/>
        <w:right w:val="none" w:sz="0" w:space="0" w:color="auto"/>
      </w:divBdr>
    </w:div>
    <w:div w:id="1733383005">
      <w:bodyDiv w:val="1"/>
      <w:marLeft w:val="0"/>
      <w:marRight w:val="0"/>
      <w:marTop w:val="0"/>
      <w:marBottom w:val="0"/>
      <w:divBdr>
        <w:top w:val="none" w:sz="0" w:space="0" w:color="auto"/>
        <w:left w:val="none" w:sz="0" w:space="0" w:color="auto"/>
        <w:bottom w:val="none" w:sz="0" w:space="0" w:color="auto"/>
        <w:right w:val="none" w:sz="0" w:space="0" w:color="auto"/>
      </w:divBdr>
    </w:div>
    <w:div w:id="1738435972">
      <w:bodyDiv w:val="1"/>
      <w:marLeft w:val="0"/>
      <w:marRight w:val="0"/>
      <w:marTop w:val="0"/>
      <w:marBottom w:val="0"/>
      <w:divBdr>
        <w:top w:val="none" w:sz="0" w:space="0" w:color="auto"/>
        <w:left w:val="none" w:sz="0" w:space="0" w:color="auto"/>
        <w:bottom w:val="none" w:sz="0" w:space="0" w:color="auto"/>
        <w:right w:val="none" w:sz="0" w:space="0" w:color="auto"/>
      </w:divBdr>
    </w:div>
    <w:div w:id="1745642258">
      <w:bodyDiv w:val="1"/>
      <w:marLeft w:val="0"/>
      <w:marRight w:val="0"/>
      <w:marTop w:val="0"/>
      <w:marBottom w:val="0"/>
      <w:divBdr>
        <w:top w:val="none" w:sz="0" w:space="0" w:color="auto"/>
        <w:left w:val="none" w:sz="0" w:space="0" w:color="auto"/>
        <w:bottom w:val="none" w:sz="0" w:space="0" w:color="auto"/>
        <w:right w:val="none" w:sz="0" w:space="0" w:color="auto"/>
      </w:divBdr>
    </w:div>
    <w:div w:id="1752044292">
      <w:bodyDiv w:val="1"/>
      <w:marLeft w:val="0"/>
      <w:marRight w:val="0"/>
      <w:marTop w:val="0"/>
      <w:marBottom w:val="0"/>
      <w:divBdr>
        <w:top w:val="none" w:sz="0" w:space="0" w:color="auto"/>
        <w:left w:val="none" w:sz="0" w:space="0" w:color="auto"/>
        <w:bottom w:val="none" w:sz="0" w:space="0" w:color="auto"/>
        <w:right w:val="none" w:sz="0" w:space="0" w:color="auto"/>
      </w:divBdr>
    </w:div>
    <w:div w:id="1758205745">
      <w:bodyDiv w:val="1"/>
      <w:marLeft w:val="0"/>
      <w:marRight w:val="0"/>
      <w:marTop w:val="0"/>
      <w:marBottom w:val="0"/>
      <w:divBdr>
        <w:top w:val="none" w:sz="0" w:space="0" w:color="auto"/>
        <w:left w:val="none" w:sz="0" w:space="0" w:color="auto"/>
        <w:bottom w:val="none" w:sz="0" w:space="0" w:color="auto"/>
        <w:right w:val="none" w:sz="0" w:space="0" w:color="auto"/>
      </w:divBdr>
    </w:div>
    <w:div w:id="1763263139">
      <w:bodyDiv w:val="1"/>
      <w:marLeft w:val="0"/>
      <w:marRight w:val="0"/>
      <w:marTop w:val="0"/>
      <w:marBottom w:val="0"/>
      <w:divBdr>
        <w:top w:val="none" w:sz="0" w:space="0" w:color="auto"/>
        <w:left w:val="none" w:sz="0" w:space="0" w:color="auto"/>
        <w:bottom w:val="none" w:sz="0" w:space="0" w:color="auto"/>
        <w:right w:val="none" w:sz="0" w:space="0" w:color="auto"/>
      </w:divBdr>
    </w:div>
    <w:div w:id="1769933117">
      <w:bodyDiv w:val="1"/>
      <w:marLeft w:val="0"/>
      <w:marRight w:val="0"/>
      <w:marTop w:val="0"/>
      <w:marBottom w:val="0"/>
      <w:divBdr>
        <w:top w:val="none" w:sz="0" w:space="0" w:color="auto"/>
        <w:left w:val="none" w:sz="0" w:space="0" w:color="auto"/>
        <w:bottom w:val="none" w:sz="0" w:space="0" w:color="auto"/>
        <w:right w:val="none" w:sz="0" w:space="0" w:color="auto"/>
      </w:divBdr>
    </w:div>
    <w:div w:id="1773892135">
      <w:bodyDiv w:val="1"/>
      <w:marLeft w:val="0"/>
      <w:marRight w:val="0"/>
      <w:marTop w:val="0"/>
      <w:marBottom w:val="0"/>
      <w:divBdr>
        <w:top w:val="none" w:sz="0" w:space="0" w:color="auto"/>
        <w:left w:val="none" w:sz="0" w:space="0" w:color="auto"/>
        <w:bottom w:val="none" w:sz="0" w:space="0" w:color="auto"/>
        <w:right w:val="none" w:sz="0" w:space="0" w:color="auto"/>
      </w:divBdr>
    </w:div>
    <w:div w:id="1780292943">
      <w:bodyDiv w:val="1"/>
      <w:marLeft w:val="0"/>
      <w:marRight w:val="0"/>
      <w:marTop w:val="0"/>
      <w:marBottom w:val="0"/>
      <w:divBdr>
        <w:top w:val="none" w:sz="0" w:space="0" w:color="auto"/>
        <w:left w:val="none" w:sz="0" w:space="0" w:color="auto"/>
        <w:bottom w:val="none" w:sz="0" w:space="0" w:color="auto"/>
        <w:right w:val="none" w:sz="0" w:space="0" w:color="auto"/>
      </w:divBdr>
    </w:div>
    <w:div w:id="1787506058">
      <w:bodyDiv w:val="1"/>
      <w:marLeft w:val="0"/>
      <w:marRight w:val="0"/>
      <w:marTop w:val="0"/>
      <w:marBottom w:val="0"/>
      <w:divBdr>
        <w:top w:val="none" w:sz="0" w:space="0" w:color="auto"/>
        <w:left w:val="none" w:sz="0" w:space="0" w:color="auto"/>
        <w:bottom w:val="none" w:sz="0" w:space="0" w:color="auto"/>
        <w:right w:val="none" w:sz="0" w:space="0" w:color="auto"/>
      </w:divBdr>
    </w:div>
    <w:div w:id="1804038558">
      <w:bodyDiv w:val="1"/>
      <w:marLeft w:val="0"/>
      <w:marRight w:val="0"/>
      <w:marTop w:val="0"/>
      <w:marBottom w:val="0"/>
      <w:divBdr>
        <w:top w:val="none" w:sz="0" w:space="0" w:color="auto"/>
        <w:left w:val="none" w:sz="0" w:space="0" w:color="auto"/>
        <w:bottom w:val="none" w:sz="0" w:space="0" w:color="auto"/>
        <w:right w:val="none" w:sz="0" w:space="0" w:color="auto"/>
      </w:divBdr>
    </w:div>
    <w:div w:id="1816486026">
      <w:bodyDiv w:val="1"/>
      <w:marLeft w:val="0"/>
      <w:marRight w:val="0"/>
      <w:marTop w:val="0"/>
      <w:marBottom w:val="0"/>
      <w:divBdr>
        <w:top w:val="none" w:sz="0" w:space="0" w:color="auto"/>
        <w:left w:val="none" w:sz="0" w:space="0" w:color="auto"/>
        <w:bottom w:val="none" w:sz="0" w:space="0" w:color="auto"/>
        <w:right w:val="none" w:sz="0" w:space="0" w:color="auto"/>
      </w:divBdr>
    </w:div>
    <w:div w:id="1817598836">
      <w:bodyDiv w:val="1"/>
      <w:marLeft w:val="0"/>
      <w:marRight w:val="0"/>
      <w:marTop w:val="0"/>
      <w:marBottom w:val="0"/>
      <w:divBdr>
        <w:top w:val="none" w:sz="0" w:space="0" w:color="auto"/>
        <w:left w:val="none" w:sz="0" w:space="0" w:color="auto"/>
        <w:bottom w:val="none" w:sz="0" w:space="0" w:color="auto"/>
        <w:right w:val="none" w:sz="0" w:space="0" w:color="auto"/>
      </w:divBdr>
    </w:div>
    <w:div w:id="1833445800">
      <w:bodyDiv w:val="1"/>
      <w:marLeft w:val="0"/>
      <w:marRight w:val="0"/>
      <w:marTop w:val="0"/>
      <w:marBottom w:val="0"/>
      <w:divBdr>
        <w:top w:val="none" w:sz="0" w:space="0" w:color="auto"/>
        <w:left w:val="none" w:sz="0" w:space="0" w:color="auto"/>
        <w:bottom w:val="none" w:sz="0" w:space="0" w:color="auto"/>
        <w:right w:val="none" w:sz="0" w:space="0" w:color="auto"/>
      </w:divBdr>
    </w:div>
    <w:div w:id="1837064970">
      <w:bodyDiv w:val="1"/>
      <w:marLeft w:val="0"/>
      <w:marRight w:val="0"/>
      <w:marTop w:val="0"/>
      <w:marBottom w:val="0"/>
      <w:divBdr>
        <w:top w:val="none" w:sz="0" w:space="0" w:color="auto"/>
        <w:left w:val="none" w:sz="0" w:space="0" w:color="auto"/>
        <w:bottom w:val="none" w:sz="0" w:space="0" w:color="auto"/>
        <w:right w:val="none" w:sz="0" w:space="0" w:color="auto"/>
      </w:divBdr>
    </w:div>
    <w:div w:id="1844196259">
      <w:bodyDiv w:val="1"/>
      <w:marLeft w:val="0"/>
      <w:marRight w:val="0"/>
      <w:marTop w:val="0"/>
      <w:marBottom w:val="0"/>
      <w:divBdr>
        <w:top w:val="none" w:sz="0" w:space="0" w:color="auto"/>
        <w:left w:val="none" w:sz="0" w:space="0" w:color="auto"/>
        <w:bottom w:val="none" w:sz="0" w:space="0" w:color="auto"/>
        <w:right w:val="none" w:sz="0" w:space="0" w:color="auto"/>
      </w:divBdr>
    </w:div>
    <w:div w:id="1849562933">
      <w:bodyDiv w:val="1"/>
      <w:marLeft w:val="0"/>
      <w:marRight w:val="0"/>
      <w:marTop w:val="0"/>
      <w:marBottom w:val="0"/>
      <w:divBdr>
        <w:top w:val="none" w:sz="0" w:space="0" w:color="auto"/>
        <w:left w:val="none" w:sz="0" w:space="0" w:color="auto"/>
        <w:bottom w:val="none" w:sz="0" w:space="0" w:color="auto"/>
        <w:right w:val="none" w:sz="0" w:space="0" w:color="auto"/>
      </w:divBdr>
    </w:div>
    <w:div w:id="1851916608">
      <w:bodyDiv w:val="1"/>
      <w:marLeft w:val="0"/>
      <w:marRight w:val="0"/>
      <w:marTop w:val="0"/>
      <w:marBottom w:val="0"/>
      <w:divBdr>
        <w:top w:val="none" w:sz="0" w:space="0" w:color="auto"/>
        <w:left w:val="none" w:sz="0" w:space="0" w:color="auto"/>
        <w:bottom w:val="none" w:sz="0" w:space="0" w:color="auto"/>
        <w:right w:val="none" w:sz="0" w:space="0" w:color="auto"/>
      </w:divBdr>
    </w:div>
    <w:div w:id="1853372647">
      <w:bodyDiv w:val="1"/>
      <w:marLeft w:val="0"/>
      <w:marRight w:val="0"/>
      <w:marTop w:val="0"/>
      <w:marBottom w:val="0"/>
      <w:divBdr>
        <w:top w:val="none" w:sz="0" w:space="0" w:color="auto"/>
        <w:left w:val="none" w:sz="0" w:space="0" w:color="auto"/>
        <w:bottom w:val="none" w:sz="0" w:space="0" w:color="auto"/>
        <w:right w:val="none" w:sz="0" w:space="0" w:color="auto"/>
      </w:divBdr>
    </w:div>
    <w:div w:id="1858808132">
      <w:bodyDiv w:val="1"/>
      <w:marLeft w:val="0"/>
      <w:marRight w:val="0"/>
      <w:marTop w:val="0"/>
      <w:marBottom w:val="0"/>
      <w:divBdr>
        <w:top w:val="none" w:sz="0" w:space="0" w:color="auto"/>
        <w:left w:val="none" w:sz="0" w:space="0" w:color="auto"/>
        <w:bottom w:val="none" w:sz="0" w:space="0" w:color="auto"/>
        <w:right w:val="none" w:sz="0" w:space="0" w:color="auto"/>
      </w:divBdr>
    </w:div>
    <w:div w:id="1860699917">
      <w:bodyDiv w:val="1"/>
      <w:marLeft w:val="0"/>
      <w:marRight w:val="0"/>
      <w:marTop w:val="0"/>
      <w:marBottom w:val="0"/>
      <w:divBdr>
        <w:top w:val="none" w:sz="0" w:space="0" w:color="auto"/>
        <w:left w:val="none" w:sz="0" w:space="0" w:color="auto"/>
        <w:bottom w:val="none" w:sz="0" w:space="0" w:color="auto"/>
        <w:right w:val="none" w:sz="0" w:space="0" w:color="auto"/>
      </w:divBdr>
    </w:div>
    <w:div w:id="1868519600">
      <w:bodyDiv w:val="1"/>
      <w:marLeft w:val="0"/>
      <w:marRight w:val="0"/>
      <w:marTop w:val="0"/>
      <w:marBottom w:val="0"/>
      <w:divBdr>
        <w:top w:val="none" w:sz="0" w:space="0" w:color="auto"/>
        <w:left w:val="none" w:sz="0" w:space="0" w:color="auto"/>
        <w:bottom w:val="none" w:sz="0" w:space="0" w:color="auto"/>
        <w:right w:val="none" w:sz="0" w:space="0" w:color="auto"/>
      </w:divBdr>
    </w:div>
    <w:div w:id="1869678783">
      <w:bodyDiv w:val="1"/>
      <w:marLeft w:val="0"/>
      <w:marRight w:val="0"/>
      <w:marTop w:val="0"/>
      <w:marBottom w:val="0"/>
      <w:divBdr>
        <w:top w:val="none" w:sz="0" w:space="0" w:color="auto"/>
        <w:left w:val="none" w:sz="0" w:space="0" w:color="auto"/>
        <w:bottom w:val="none" w:sz="0" w:space="0" w:color="auto"/>
        <w:right w:val="none" w:sz="0" w:space="0" w:color="auto"/>
      </w:divBdr>
    </w:div>
    <w:div w:id="1879275678">
      <w:bodyDiv w:val="1"/>
      <w:marLeft w:val="0"/>
      <w:marRight w:val="0"/>
      <w:marTop w:val="0"/>
      <w:marBottom w:val="0"/>
      <w:divBdr>
        <w:top w:val="none" w:sz="0" w:space="0" w:color="auto"/>
        <w:left w:val="none" w:sz="0" w:space="0" w:color="auto"/>
        <w:bottom w:val="none" w:sz="0" w:space="0" w:color="auto"/>
        <w:right w:val="none" w:sz="0" w:space="0" w:color="auto"/>
      </w:divBdr>
    </w:div>
    <w:div w:id="1884050310">
      <w:bodyDiv w:val="1"/>
      <w:marLeft w:val="0"/>
      <w:marRight w:val="0"/>
      <w:marTop w:val="0"/>
      <w:marBottom w:val="0"/>
      <w:divBdr>
        <w:top w:val="none" w:sz="0" w:space="0" w:color="auto"/>
        <w:left w:val="none" w:sz="0" w:space="0" w:color="auto"/>
        <w:bottom w:val="none" w:sz="0" w:space="0" w:color="auto"/>
        <w:right w:val="none" w:sz="0" w:space="0" w:color="auto"/>
      </w:divBdr>
    </w:div>
    <w:div w:id="1897813302">
      <w:bodyDiv w:val="1"/>
      <w:marLeft w:val="0"/>
      <w:marRight w:val="0"/>
      <w:marTop w:val="0"/>
      <w:marBottom w:val="0"/>
      <w:divBdr>
        <w:top w:val="none" w:sz="0" w:space="0" w:color="auto"/>
        <w:left w:val="none" w:sz="0" w:space="0" w:color="auto"/>
        <w:bottom w:val="none" w:sz="0" w:space="0" w:color="auto"/>
        <w:right w:val="none" w:sz="0" w:space="0" w:color="auto"/>
      </w:divBdr>
    </w:div>
    <w:div w:id="1903980687">
      <w:bodyDiv w:val="1"/>
      <w:marLeft w:val="0"/>
      <w:marRight w:val="0"/>
      <w:marTop w:val="0"/>
      <w:marBottom w:val="0"/>
      <w:divBdr>
        <w:top w:val="none" w:sz="0" w:space="0" w:color="auto"/>
        <w:left w:val="none" w:sz="0" w:space="0" w:color="auto"/>
        <w:bottom w:val="none" w:sz="0" w:space="0" w:color="auto"/>
        <w:right w:val="none" w:sz="0" w:space="0" w:color="auto"/>
      </w:divBdr>
    </w:div>
    <w:div w:id="1908373823">
      <w:bodyDiv w:val="1"/>
      <w:marLeft w:val="0"/>
      <w:marRight w:val="0"/>
      <w:marTop w:val="0"/>
      <w:marBottom w:val="0"/>
      <w:divBdr>
        <w:top w:val="none" w:sz="0" w:space="0" w:color="auto"/>
        <w:left w:val="none" w:sz="0" w:space="0" w:color="auto"/>
        <w:bottom w:val="none" w:sz="0" w:space="0" w:color="auto"/>
        <w:right w:val="none" w:sz="0" w:space="0" w:color="auto"/>
      </w:divBdr>
    </w:div>
    <w:div w:id="1932159422">
      <w:bodyDiv w:val="1"/>
      <w:marLeft w:val="0"/>
      <w:marRight w:val="0"/>
      <w:marTop w:val="0"/>
      <w:marBottom w:val="0"/>
      <w:divBdr>
        <w:top w:val="none" w:sz="0" w:space="0" w:color="auto"/>
        <w:left w:val="none" w:sz="0" w:space="0" w:color="auto"/>
        <w:bottom w:val="none" w:sz="0" w:space="0" w:color="auto"/>
        <w:right w:val="none" w:sz="0" w:space="0" w:color="auto"/>
      </w:divBdr>
    </w:div>
    <w:div w:id="1933200685">
      <w:bodyDiv w:val="1"/>
      <w:marLeft w:val="0"/>
      <w:marRight w:val="0"/>
      <w:marTop w:val="0"/>
      <w:marBottom w:val="0"/>
      <w:divBdr>
        <w:top w:val="none" w:sz="0" w:space="0" w:color="auto"/>
        <w:left w:val="none" w:sz="0" w:space="0" w:color="auto"/>
        <w:bottom w:val="none" w:sz="0" w:space="0" w:color="auto"/>
        <w:right w:val="none" w:sz="0" w:space="0" w:color="auto"/>
      </w:divBdr>
    </w:div>
    <w:div w:id="1940945029">
      <w:bodyDiv w:val="1"/>
      <w:marLeft w:val="0"/>
      <w:marRight w:val="0"/>
      <w:marTop w:val="0"/>
      <w:marBottom w:val="0"/>
      <w:divBdr>
        <w:top w:val="none" w:sz="0" w:space="0" w:color="auto"/>
        <w:left w:val="none" w:sz="0" w:space="0" w:color="auto"/>
        <w:bottom w:val="none" w:sz="0" w:space="0" w:color="auto"/>
        <w:right w:val="none" w:sz="0" w:space="0" w:color="auto"/>
      </w:divBdr>
    </w:div>
    <w:div w:id="1944655301">
      <w:bodyDiv w:val="1"/>
      <w:marLeft w:val="0"/>
      <w:marRight w:val="0"/>
      <w:marTop w:val="0"/>
      <w:marBottom w:val="0"/>
      <w:divBdr>
        <w:top w:val="none" w:sz="0" w:space="0" w:color="auto"/>
        <w:left w:val="none" w:sz="0" w:space="0" w:color="auto"/>
        <w:bottom w:val="none" w:sz="0" w:space="0" w:color="auto"/>
        <w:right w:val="none" w:sz="0" w:space="0" w:color="auto"/>
      </w:divBdr>
    </w:div>
    <w:div w:id="1960330878">
      <w:bodyDiv w:val="1"/>
      <w:marLeft w:val="0"/>
      <w:marRight w:val="0"/>
      <w:marTop w:val="0"/>
      <w:marBottom w:val="0"/>
      <w:divBdr>
        <w:top w:val="none" w:sz="0" w:space="0" w:color="auto"/>
        <w:left w:val="none" w:sz="0" w:space="0" w:color="auto"/>
        <w:bottom w:val="none" w:sz="0" w:space="0" w:color="auto"/>
        <w:right w:val="none" w:sz="0" w:space="0" w:color="auto"/>
      </w:divBdr>
    </w:div>
    <w:div w:id="1967004901">
      <w:bodyDiv w:val="1"/>
      <w:marLeft w:val="0"/>
      <w:marRight w:val="0"/>
      <w:marTop w:val="0"/>
      <w:marBottom w:val="0"/>
      <w:divBdr>
        <w:top w:val="none" w:sz="0" w:space="0" w:color="auto"/>
        <w:left w:val="none" w:sz="0" w:space="0" w:color="auto"/>
        <w:bottom w:val="none" w:sz="0" w:space="0" w:color="auto"/>
        <w:right w:val="none" w:sz="0" w:space="0" w:color="auto"/>
      </w:divBdr>
    </w:div>
    <w:div w:id="1972861125">
      <w:bodyDiv w:val="1"/>
      <w:marLeft w:val="0"/>
      <w:marRight w:val="0"/>
      <w:marTop w:val="0"/>
      <w:marBottom w:val="0"/>
      <w:divBdr>
        <w:top w:val="none" w:sz="0" w:space="0" w:color="auto"/>
        <w:left w:val="none" w:sz="0" w:space="0" w:color="auto"/>
        <w:bottom w:val="none" w:sz="0" w:space="0" w:color="auto"/>
        <w:right w:val="none" w:sz="0" w:space="0" w:color="auto"/>
      </w:divBdr>
    </w:div>
    <w:div w:id="1974171053">
      <w:bodyDiv w:val="1"/>
      <w:marLeft w:val="0"/>
      <w:marRight w:val="0"/>
      <w:marTop w:val="0"/>
      <w:marBottom w:val="0"/>
      <w:divBdr>
        <w:top w:val="none" w:sz="0" w:space="0" w:color="auto"/>
        <w:left w:val="none" w:sz="0" w:space="0" w:color="auto"/>
        <w:bottom w:val="none" w:sz="0" w:space="0" w:color="auto"/>
        <w:right w:val="none" w:sz="0" w:space="0" w:color="auto"/>
      </w:divBdr>
    </w:div>
    <w:div w:id="1984003758">
      <w:bodyDiv w:val="1"/>
      <w:marLeft w:val="0"/>
      <w:marRight w:val="0"/>
      <w:marTop w:val="0"/>
      <w:marBottom w:val="0"/>
      <w:divBdr>
        <w:top w:val="none" w:sz="0" w:space="0" w:color="auto"/>
        <w:left w:val="none" w:sz="0" w:space="0" w:color="auto"/>
        <w:bottom w:val="none" w:sz="0" w:space="0" w:color="auto"/>
        <w:right w:val="none" w:sz="0" w:space="0" w:color="auto"/>
      </w:divBdr>
    </w:div>
    <w:div w:id="1984389166">
      <w:bodyDiv w:val="1"/>
      <w:marLeft w:val="0"/>
      <w:marRight w:val="0"/>
      <w:marTop w:val="0"/>
      <w:marBottom w:val="0"/>
      <w:divBdr>
        <w:top w:val="none" w:sz="0" w:space="0" w:color="auto"/>
        <w:left w:val="none" w:sz="0" w:space="0" w:color="auto"/>
        <w:bottom w:val="none" w:sz="0" w:space="0" w:color="auto"/>
        <w:right w:val="none" w:sz="0" w:space="0" w:color="auto"/>
      </w:divBdr>
    </w:div>
    <w:div w:id="1986232074">
      <w:bodyDiv w:val="1"/>
      <w:marLeft w:val="0"/>
      <w:marRight w:val="0"/>
      <w:marTop w:val="0"/>
      <w:marBottom w:val="0"/>
      <w:divBdr>
        <w:top w:val="none" w:sz="0" w:space="0" w:color="auto"/>
        <w:left w:val="none" w:sz="0" w:space="0" w:color="auto"/>
        <w:bottom w:val="none" w:sz="0" w:space="0" w:color="auto"/>
        <w:right w:val="none" w:sz="0" w:space="0" w:color="auto"/>
      </w:divBdr>
    </w:div>
    <w:div w:id="2014919101">
      <w:bodyDiv w:val="1"/>
      <w:marLeft w:val="0"/>
      <w:marRight w:val="0"/>
      <w:marTop w:val="0"/>
      <w:marBottom w:val="0"/>
      <w:divBdr>
        <w:top w:val="none" w:sz="0" w:space="0" w:color="auto"/>
        <w:left w:val="none" w:sz="0" w:space="0" w:color="auto"/>
        <w:bottom w:val="none" w:sz="0" w:space="0" w:color="auto"/>
        <w:right w:val="none" w:sz="0" w:space="0" w:color="auto"/>
      </w:divBdr>
    </w:div>
    <w:div w:id="2017727125">
      <w:bodyDiv w:val="1"/>
      <w:marLeft w:val="0"/>
      <w:marRight w:val="0"/>
      <w:marTop w:val="0"/>
      <w:marBottom w:val="0"/>
      <w:divBdr>
        <w:top w:val="none" w:sz="0" w:space="0" w:color="auto"/>
        <w:left w:val="none" w:sz="0" w:space="0" w:color="auto"/>
        <w:bottom w:val="none" w:sz="0" w:space="0" w:color="auto"/>
        <w:right w:val="none" w:sz="0" w:space="0" w:color="auto"/>
      </w:divBdr>
    </w:div>
    <w:div w:id="2017800029">
      <w:bodyDiv w:val="1"/>
      <w:marLeft w:val="0"/>
      <w:marRight w:val="0"/>
      <w:marTop w:val="0"/>
      <w:marBottom w:val="0"/>
      <w:divBdr>
        <w:top w:val="none" w:sz="0" w:space="0" w:color="auto"/>
        <w:left w:val="none" w:sz="0" w:space="0" w:color="auto"/>
        <w:bottom w:val="none" w:sz="0" w:space="0" w:color="auto"/>
        <w:right w:val="none" w:sz="0" w:space="0" w:color="auto"/>
      </w:divBdr>
    </w:div>
    <w:div w:id="2020154611">
      <w:bodyDiv w:val="1"/>
      <w:marLeft w:val="0"/>
      <w:marRight w:val="0"/>
      <w:marTop w:val="0"/>
      <w:marBottom w:val="0"/>
      <w:divBdr>
        <w:top w:val="none" w:sz="0" w:space="0" w:color="auto"/>
        <w:left w:val="none" w:sz="0" w:space="0" w:color="auto"/>
        <w:bottom w:val="none" w:sz="0" w:space="0" w:color="auto"/>
        <w:right w:val="none" w:sz="0" w:space="0" w:color="auto"/>
      </w:divBdr>
    </w:div>
    <w:div w:id="2022660004">
      <w:bodyDiv w:val="1"/>
      <w:marLeft w:val="0"/>
      <w:marRight w:val="0"/>
      <w:marTop w:val="0"/>
      <w:marBottom w:val="0"/>
      <w:divBdr>
        <w:top w:val="none" w:sz="0" w:space="0" w:color="auto"/>
        <w:left w:val="none" w:sz="0" w:space="0" w:color="auto"/>
        <w:bottom w:val="none" w:sz="0" w:space="0" w:color="auto"/>
        <w:right w:val="none" w:sz="0" w:space="0" w:color="auto"/>
      </w:divBdr>
    </w:div>
    <w:div w:id="2028603185">
      <w:bodyDiv w:val="1"/>
      <w:marLeft w:val="0"/>
      <w:marRight w:val="0"/>
      <w:marTop w:val="0"/>
      <w:marBottom w:val="0"/>
      <w:divBdr>
        <w:top w:val="none" w:sz="0" w:space="0" w:color="auto"/>
        <w:left w:val="none" w:sz="0" w:space="0" w:color="auto"/>
        <w:bottom w:val="none" w:sz="0" w:space="0" w:color="auto"/>
        <w:right w:val="none" w:sz="0" w:space="0" w:color="auto"/>
      </w:divBdr>
    </w:div>
    <w:div w:id="2028674300">
      <w:bodyDiv w:val="1"/>
      <w:marLeft w:val="0"/>
      <w:marRight w:val="0"/>
      <w:marTop w:val="0"/>
      <w:marBottom w:val="0"/>
      <w:divBdr>
        <w:top w:val="none" w:sz="0" w:space="0" w:color="auto"/>
        <w:left w:val="none" w:sz="0" w:space="0" w:color="auto"/>
        <w:bottom w:val="none" w:sz="0" w:space="0" w:color="auto"/>
        <w:right w:val="none" w:sz="0" w:space="0" w:color="auto"/>
      </w:divBdr>
    </w:div>
    <w:div w:id="2042587744">
      <w:bodyDiv w:val="1"/>
      <w:marLeft w:val="0"/>
      <w:marRight w:val="0"/>
      <w:marTop w:val="0"/>
      <w:marBottom w:val="0"/>
      <w:divBdr>
        <w:top w:val="none" w:sz="0" w:space="0" w:color="auto"/>
        <w:left w:val="none" w:sz="0" w:space="0" w:color="auto"/>
        <w:bottom w:val="none" w:sz="0" w:space="0" w:color="auto"/>
        <w:right w:val="none" w:sz="0" w:space="0" w:color="auto"/>
      </w:divBdr>
    </w:div>
    <w:div w:id="2047170068">
      <w:bodyDiv w:val="1"/>
      <w:marLeft w:val="0"/>
      <w:marRight w:val="0"/>
      <w:marTop w:val="0"/>
      <w:marBottom w:val="0"/>
      <w:divBdr>
        <w:top w:val="none" w:sz="0" w:space="0" w:color="auto"/>
        <w:left w:val="none" w:sz="0" w:space="0" w:color="auto"/>
        <w:bottom w:val="none" w:sz="0" w:space="0" w:color="auto"/>
        <w:right w:val="none" w:sz="0" w:space="0" w:color="auto"/>
      </w:divBdr>
    </w:div>
    <w:div w:id="2073459891">
      <w:bodyDiv w:val="1"/>
      <w:marLeft w:val="0"/>
      <w:marRight w:val="0"/>
      <w:marTop w:val="0"/>
      <w:marBottom w:val="0"/>
      <w:divBdr>
        <w:top w:val="none" w:sz="0" w:space="0" w:color="auto"/>
        <w:left w:val="none" w:sz="0" w:space="0" w:color="auto"/>
        <w:bottom w:val="none" w:sz="0" w:space="0" w:color="auto"/>
        <w:right w:val="none" w:sz="0" w:space="0" w:color="auto"/>
      </w:divBdr>
    </w:div>
    <w:div w:id="2082019491">
      <w:bodyDiv w:val="1"/>
      <w:marLeft w:val="0"/>
      <w:marRight w:val="0"/>
      <w:marTop w:val="0"/>
      <w:marBottom w:val="0"/>
      <w:divBdr>
        <w:top w:val="none" w:sz="0" w:space="0" w:color="auto"/>
        <w:left w:val="none" w:sz="0" w:space="0" w:color="auto"/>
        <w:bottom w:val="none" w:sz="0" w:space="0" w:color="auto"/>
        <w:right w:val="none" w:sz="0" w:space="0" w:color="auto"/>
      </w:divBdr>
    </w:div>
    <w:div w:id="2093088915">
      <w:bodyDiv w:val="1"/>
      <w:marLeft w:val="0"/>
      <w:marRight w:val="0"/>
      <w:marTop w:val="0"/>
      <w:marBottom w:val="0"/>
      <w:divBdr>
        <w:top w:val="none" w:sz="0" w:space="0" w:color="auto"/>
        <w:left w:val="none" w:sz="0" w:space="0" w:color="auto"/>
        <w:bottom w:val="none" w:sz="0" w:space="0" w:color="auto"/>
        <w:right w:val="none" w:sz="0" w:space="0" w:color="auto"/>
      </w:divBdr>
    </w:div>
    <w:div w:id="2096973990">
      <w:bodyDiv w:val="1"/>
      <w:marLeft w:val="0"/>
      <w:marRight w:val="0"/>
      <w:marTop w:val="0"/>
      <w:marBottom w:val="0"/>
      <w:divBdr>
        <w:top w:val="none" w:sz="0" w:space="0" w:color="auto"/>
        <w:left w:val="none" w:sz="0" w:space="0" w:color="auto"/>
        <w:bottom w:val="none" w:sz="0" w:space="0" w:color="auto"/>
        <w:right w:val="none" w:sz="0" w:space="0" w:color="auto"/>
      </w:divBdr>
    </w:div>
    <w:div w:id="2102481682">
      <w:bodyDiv w:val="1"/>
      <w:marLeft w:val="0"/>
      <w:marRight w:val="0"/>
      <w:marTop w:val="0"/>
      <w:marBottom w:val="0"/>
      <w:divBdr>
        <w:top w:val="none" w:sz="0" w:space="0" w:color="auto"/>
        <w:left w:val="none" w:sz="0" w:space="0" w:color="auto"/>
        <w:bottom w:val="none" w:sz="0" w:space="0" w:color="auto"/>
        <w:right w:val="none" w:sz="0" w:space="0" w:color="auto"/>
      </w:divBdr>
    </w:div>
    <w:div w:id="2103718652">
      <w:bodyDiv w:val="1"/>
      <w:marLeft w:val="0"/>
      <w:marRight w:val="0"/>
      <w:marTop w:val="0"/>
      <w:marBottom w:val="0"/>
      <w:divBdr>
        <w:top w:val="none" w:sz="0" w:space="0" w:color="auto"/>
        <w:left w:val="none" w:sz="0" w:space="0" w:color="auto"/>
        <w:bottom w:val="none" w:sz="0" w:space="0" w:color="auto"/>
        <w:right w:val="none" w:sz="0" w:space="0" w:color="auto"/>
      </w:divBdr>
    </w:div>
    <w:div w:id="2105106621">
      <w:bodyDiv w:val="1"/>
      <w:marLeft w:val="0"/>
      <w:marRight w:val="0"/>
      <w:marTop w:val="0"/>
      <w:marBottom w:val="0"/>
      <w:divBdr>
        <w:top w:val="none" w:sz="0" w:space="0" w:color="auto"/>
        <w:left w:val="none" w:sz="0" w:space="0" w:color="auto"/>
        <w:bottom w:val="none" w:sz="0" w:space="0" w:color="auto"/>
        <w:right w:val="none" w:sz="0" w:space="0" w:color="auto"/>
      </w:divBdr>
    </w:div>
    <w:div w:id="2106338830">
      <w:bodyDiv w:val="1"/>
      <w:marLeft w:val="0"/>
      <w:marRight w:val="0"/>
      <w:marTop w:val="0"/>
      <w:marBottom w:val="0"/>
      <w:divBdr>
        <w:top w:val="none" w:sz="0" w:space="0" w:color="auto"/>
        <w:left w:val="none" w:sz="0" w:space="0" w:color="auto"/>
        <w:bottom w:val="none" w:sz="0" w:space="0" w:color="auto"/>
        <w:right w:val="none" w:sz="0" w:space="0" w:color="auto"/>
      </w:divBdr>
    </w:div>
    <w:div w:id="2113354291">
      <w:bodyDiv w:val="1"/>
      <w:marLeft w:val="0"/>
      <w:marRight w:val="0"/>
      <w:marTop w:val="0"/>
      <w:marBottom w:val="0"/>
      <w:divBdr>
        <w:top w:val="none" w:sz="0" w:space="0" w:color="auto"/>
        <w:left w:val="none" w:sz="0" w:space="0" w:color="auto"/>
        <w:bottom w:val="none" w:sz="0" w:space="0" w:color="auto"/>
        <w:right w:val="none" w:sz="0" w:space="0" w:color="auto"/>
      </w:divBdr>
    </w:div>
    <w:div w:id="2130468509">
      <w:bodyDiv w:val="1"/>
      <w:marLeft w:val="0"/>
      <w:marRight w:val="0"/>
      <w:marTop w:val="0"/>
      <w:marBottom w:val="0"/>
      <w:divBdr>
        <w:top w:val="none" w:sz="0" w:space="0" w:color="auto"/>
        <w:left w:val="none" w:sz="0" w:space="0" w:color="auto"/>
        <w:bottom w:val="none" w:sz="0" w:space="0" w:color="auto"/>
        <w:right w:val="none" w:sz="0" w:space="0" w:color="auto"/>
      </w:divBdr>
    </w:div>
    <w:div w:id="2133860193">
      <w:bodyDiv w:val="1"/>
      <w:marLeft w:val="0"/>
      <w:marRight w:val="0"/>
      <w:marTop w:val="0"/>
      <w:marBottom w:val="0"/>
      <w:divBdr>
        <w:top w:val="none" w:sz="0" w:space="0" w:color="auto"/>
        <w:left w:val="none" w:sz="0" w:space="0" w:color="auto"/>
        <w:bottom w:val="none" w:sz="0" w:space="0" w:color="auto"/>
        <w:right w:val="none" w:sz="0" w:space="0" w:color="auto"/>
      </w:divBdr>
    </w:div>
    <w:div w:id="2134640635">
      <w:bodyDiv w:val="1"/>
      <w:marLeft w:val="0"/>
      <w:marRight w:val="0"/>
      <w:marTop w:val="0"/>
      <w:marBottom w:val="0"/>
      <w:divBdr>
        <w:top w:val="none" w:sz="0" w:space="0" w:color="auto"/>
        <w:left w:val="none" w:sz="0" w:space="0" w:color="auto"/>
        <w:bottom w:val="none" w:sz="0" w:space="0" w:color="auto"/>
        <w:right w:val="none" w:sz="0" w:space="0" w:color="auto"/>
      </w:divBdr>
    </w:div>
    <w:div w:id="214685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chabeltran@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Cla91</b:Tag>
    <b:SourceType>Book</b:SourceType>
    <b:Guid>{8AEBFC02-7251-415A-B3D5-30B3F2B9C182}</b:Guid>
    <b:Author>
      <b:Author>
        <b:NameList>
          <b:Person>
            <b:Last>Clark</b:Last>
            <b:First>Burton</b:First>
          </b:Person>
        </b:NameList>
      </b:Author>
    </b:Author>
    <b:Title>El sistema de  Educación  Superior.  Una visión  comparativa  de  la organización académica</b:Title>
    <b:Year>1991</b:Year>
    <b:City>Azapotzalco. México</b:City>
    <b:Publisher>Editorial Nueva Imágen - Universidad Autónoma Metropolitana</b:Publisher>
    <b:RefOrder>1</b:RefOrder>
  </b:Source>
  <b:Source>
    <b:Tag>Wei76</b:Tag>
    <b:SourceType>JournalArticle</b:SourceType>
    <b:Guid>{839E9A6E-57F8-4C48-9688-C60D8F7D9469}</b:Guid>
    <b:Author>
      <b:Author>
        <b:NameList>
          <b:Person>
            <b:Last>Weick</b:Last>
            <b:First>Karl</b:First>
          </b:Person>
        </b:NameList>
      </b:Author>
    </b:Author>
    <b:Title>Educational Organizations as Loosely Coupled Systems</b:Title>
    <b:Year>1976</b:Year>
    <b:JournalName>Administrative Science Quarterly</b:JournalName>
    <b:Pages>Vol. 21, No.1.1-19</b:Pages>
    <b:RefOrder>28</b:RefOrder>
  </b:Source>
  <b:Source>
    <b:Tag>DiM83</b:Tag>
    <b:SourceType>JournalArticle</b:SourceType>
    <b:Guid>{2AFEE919-3A3B-440D-81E5-05F3C78EA7B7}</b:Guid>
    <b:Author>
      <b:Author>
        <b:NameList>
          <b:Person>
            <b:Last>DiMaggio</b:Last>
            <b:First>Paul</b:First>
          </b:Person>
          <b:Person>
            <b:Last>Powell</b:Last>
            <b:First>Walter</b:First>
          </b:Person>
        </b:NameList>
      </b:Author>
    </b:Author>
    <b:Title>The iron cage revisited: institutional isomorphism and collective rationality in organizational fields</b:Title>
    <b:Year>1983</b:Year>
    <b:JournalName>American Sociological Review 48</b:JournalName>
    <b:RefOrder>29</b:RefOrder>
  </b:Source>
  <b:Source>
    <b:Tag>Tor99</b:Tag>
    <b:SourceType>Report</b:SourceType>
    <b:Guid>{7F440727-E185-4468-908C-8C3C8F506C83}</b:Guid>
    <b:Title>La evaluación de la estructura académica</b:Title>
    <b:Year>1999</b:Year>
    <b:Author>
      <b:Author>
        <b:NameList>
          <b:Person>
            <b:Last>Toribio</b:Last>
            <b:First>Daniel</b:First>
            <b:Middle>Eduardo</b:Middle>
          </b:Person>
        </b:NameList>
      </b:Author>
    </b:Author>
    <b:City>Buenos Aires</b:City>
    <b:RefOrder>7</b:RefOrder>
  </b:Source>
  <b:Source>
    <b:Tag>Mar00</b:Tag>
    <b:SourceType>Report</b:SourceType>
    <b:Guid>{80184B83-2F50-4291-A175-824653EF21BE}</b:Guid>
    <b:Author>
      <b:Author>
        <b:NameList>
          <b:Person>
            <b:Last>Martinez Nogueira</b:Last>
            <b:First>Roberto</b:First>
            <b:Middle>(en colaboración con Norberto Góngora)</b:Middle>
          </b:Person>
        </b:NameList>
      </b:Author>
    </b:Author>
    <b:Title>Evaluación de la gestión universitaria. Informe preparado para la Comisión Nacional de Evaluación y Acreditación Universitaria CONEAU.</b:Title>
    <b:Year>2000</b:Year>
    <b:City>Buenos Aires</b:City>
    <b:RefOrder>4</b:RefOrder>
  </b:Source>
  <b:Source>
    <b:Tag>Góm17</b:Tag>
    <b:SourceType>JournalArticle</b:SourceType>
    <b:Guid>{0D8AD1AC-F823-4EC4-BAF6-93B062F8C768}</b:Guid>
    <b:Author>
      <b:Author>
        <b:NameList>
          <b:Person>
            <b:Last>Gómez</b:Last>
            <b:First>C.</b:First>
            <b:Middle>A. R.</b:Middle>
          </b:Person>
        </b:NameList>
      </b:Author>
    </b:Author>
    <b:Title>Construcción de facultad: la estructura en función del conocimiento y la ruptura de territorialidades hacia la inter y la transdisciplinariedad. </b:Title>
    <b:JournalName>Tendencias</b:JournalName>
    <b:Year>2017</b:Year>
    <b:Pages>18(2), 86-102.</b:Pages>
    <b:RefOrder>10</b:RefOrder>
  </b:Source>
  <b:Source>
    <b:Tag>Obe04</b:Tag>
    <b:SourceType>JournalArticle</b:SourceType>
    <b:Guid>{473F9CA4-3BBD-47C8-8868-A15AF81AB69E}</b:Guid>
    <b:Title>Gestión universitaria</b:Title>
    <b:Year>2004</b:Year>
    <b:Author>
      <b:Author>
        <b:NameList>
          <b:Person>
            <b:Last>Obeide</b:Last>
            <b:First>Sergio</b:First>
          </b:Person>
        </b:NameList>
      </b:Author>
    </b:Author>
    <b:JournalName>IV Encuentro Nacional y I Latinoamericano “La Universidad como objeto de investigación” </b:JournalName>
    <b:RefOrder>3</b:RefOrder>
  </b:Source>
  <b:Source>
    <b:Tag>Obe98</b:Tag>
    <b:SourceType>JournalArticle</b:SourceType>
    <b:Guid>{F5613699-60B8-41B3-BE09-2B528684F99F}</b:Guid>
    <b:Author>
      <b:Author>
        <b:NameList>
          <b:Person>
            <b:Last>Obeide</b:Last>
            <b:First>Sergio</b:First>
            <b:Middle>Fernando.</b:Middle>
          </b:Person>
        </b:NameList>
      </b:Author>
    </b:Author>
    <b:Title>Reorganización académica de la Universidad Nacional de Córdoba: elementos conceptuales para el debate. </b:Title>
    <b:JournalName>Revista Administración Pública &amp; Sociedad. N° 11</b:JournalName>
    <b:Year>1998</b:Year>
    <b:RefOrder>8</b:RefOrder>
  </b:Source>
  <b:Source>
    <b:Tag>Fol</b:Tag>
    <b:SourceType>JournalArticle</b:SourceType>
    <b:Guid>{5206B791-15C6-415E-84EB-9F0ED7A6C819}</b:Guid>
    <b:Author>
      <b:Author>
        <b:NameList>
          <b:Person>
            <b:Last>Follari</b:Last>
            <b:First>R.,</b:First>
            <b:Middle>&amp; Soms, E.</b:Middle>
          </b:Person>
        </b:NameList>
      </b:Author>
    </b:Author>
    <b:Title>Crítica al modelo teórico de la departamentalización.</b:Title>
    <b:JournalName>Revista de la Educación Superior</b:JournalName>
    <b:Pages>10(1), 37.</b:Pages>
    <b:Year>1981</b:Year>
    <b:RefOrder>30</b:RefOrder>
  </b:Source>
  <b:Source>
    <b:Tag>Obr10</b:Tag>
    <b:SourceType>JournalArticle</b:SourceType>
    <b:Guid>{85865BC6-70B1-4B5A-A4F1-84BEFBC53D1E}</b:Guid>
    <b:Author>
      <b:Author>
        <b:NameList>
          <b:Person>
            <b:Last>Obregón</b:Last>
            <b:First>S.</b:First>
            <b:Middle>R.</b:Middle>
          </b:Person>
        </b:NameList>
      </b:Author>
    </b:Author>
    <b:Title>La departamentalización: una reflexión.</b:Title>
    <b:Year>2010</b:Year>
    <b:RefOrder>9</b:RefOrder>
  </b:Source>
  <b:Source>
    <b:Tag>Daf07</b:Tag>
    <b:SourceType>Book</b:SourceType>
    <b:Guid>{8B337CD0-EACF-44F2-B6A0-25D5E6B7335F}</b:Guid>
    <b:Title>Teoría y diseño organizacional. </b:Title>
    <b:Year>2007</b:Year>
    <b:Author>
      <b:Author>
        <b:NameList>
          <b:Person>
            <b:Last>Daft</b:Last>
            <b:First>Richard</b:First>
          </b:Person>
        </b:NameList>
      </b:Author>
    </b:Author>
    <b:Publisher>Editorial México.</b:Publisher>
    <b:RefOrder>31</b:RefOrder>
  </b:Source>
  <b:Source>
    <b:Tag>Olo05</b:Tag>
    <b:SourceType>Report</b:SourceType>
    <b:Guid>{FADA0892-6A9C-4C4C-A95F-B7ABB86C6777}</b:Guid>
    <b:Author>
      <b:Author>
        <b:NameList>
          <b:Person>
            <b:Last>Oloriz</b:Last>
            <b:First>M.</b:First>
            <b:Middle>G.</b:Middle>
          </b:Person>
        </b:NameList>
      </b:Author>
    </b:Author>
    <b:Title>Análisis de la estructura académica de la Universidad Nacional de Luján</b:Title>
    <b:Year>2005</b:Year>
    <b:Publisher>Doctoral dissertation, Universidad Nacional de Mar del Plata</b:Publisher>
    <b:RefOrder>32</b:RefOrder>
  </b:Source>
  <b:Source>
    <b:Tag>Arg14</b:Tag>
    <b:SourceType>Book</b:SourceType>
    <b:Guid>{B4C70216-F6CC-4A0A-BCE6-521E019C3B31}</b:Guid>
    <b:Author>
      <b:Author>
        <b:NameList>
          <b:Person>
            <b:Last>Argentina</b:Last>
          </b:Person>
        </b:NameList>
      </b:Author>
    </b:Author>
    <b:Title>Síntesis de Información Estadísticas Universitarias Argentina 2013-2014. </b:Title>
    <b:Year>2014</b:Year>
    <b:Publisher>Departamento de información universitaria.</b:Publisher>
    <b:RefOrder>16</b:RefOrder>
  </b:Source>
  <b:Source>
    <b:Tag>Dur</b:Tag>
    <b:SourceType>ConferenceProceedings</b:SourceType>
    <b:Guid>{C462630B-476E-49AD-9A2B-318F3E1C200F}</b:Guid>
    <b:Title>Problemática de la dirección de los departamentos académicos: algunos estudios relevantes</b:Title>
    <b:City>Buenos Aires</b:City>
    <b:Publisher>Centro de Estudios Avanzados de la Universidad de Buenos Aires</b:Publisher>
    <b:Author>
      <b:Author>
        <b:NameList>
          <b:Person>
            <b:Last>Durand</b:Last>
            <b:First>Julio.</b:First>
          </b:Person>
        </b:NameList>
      </b:Author>
    </b:Author>
    <b:ConferenceName>II Encuentro Nacional La Universidad como Objeto de Investigación.</b:ConferenceName>
    <b:Year>2002</b:Year>
    <b:RefOrder>33</b:RefOrder>
  </b:Source>
  <b:Source>
    <b:Tag>Law86</b:Tag>
    <b:SourceType>JournalArticle</b:SourceType>
    <b:Guid>{2C6B8A26-2675-4D6D-A8E0-D6A818769D40}</b:Guid>
    <b:Title>Organization and environment: managing differentiation and integration</b:Title>
    <b:Year>1986</b:Year>
    <b:Author>
      <b:Author>
        <b:NameList>
          <b:Person>
            <b:Last>Lawrence</b:Last>
            <b:First>P.</b:First>
            <b:Middle>R.</b:Middle>
          </b:Person>
          <b:Person>
            <b:Last>Lorsch</b:Last>
            <b:First>J.</b:First>
            <b:Middle>W.</b:Middle>
          </b:Person>
        </b:NameList>
      </b:Author>
    </b:Author>
    <b:JournalName>Harvard Business School Classics.</b:JournalName>
    <b:RefOrder>34</b:RefOrder>
  </b:Source>
  <b:Source>
    <b:Tag>Pow12</b:Tag>
    <b:SourceType>Book</b:SourceType>
    <b:Guid>{7826946F-341C-4D5D-B1EB-3497F78C6150}</b:Guid>
    <b:Author>
      <b:Author>
        <b:NameList>
          <b:Person>
            <b:Last>DiMaggio</b:Last>
            <b:First>P.</b:First>
            <b:Middle>J.</b:Middle>
          </b:Person>
          <b:Person>
            <b:Last>Powell</b:Last>
            <b:First>W.</b:First>
            <b:Middle>W. (Eds.).</b:Middle>
          </b:Person>
        </b:NameList>
      </b:Author>
    </b:Author>
    <b:Title>The new institutionalism in organizational analysis.</b:Title>
    <b:Year>2012</b:Year>
    <b:Publisher>University of Chicago Press.</b:Publisher>
    <b:RefOrder>2</b:RefOrder>
  </b:Source>
  <b:Source>
    <b:Tag>Ort90</b:Tag>
    <b:SourceType>JournalArticle</b:SourceType>
    <b:Guid>{1D721DA9-89DA-4DA4-9C01-A42AB8E946BD}</b:Guid>
    <b:Author>
      <b:Author>
        <b:NameList>
          <b:Person>
            <b:Last>Orton</b:Last>
            <b:First>J.</b:First>
            <b:Middle>D.</b:Middle>
          </b:Person>
          <b:Person>
            <b:Last>Weick</b:Last>
            <b:First>K.</b:First>
            <b:Middle>E.</b:Middle>
          </b:Person>
        </b:NameList>
      </b:Author>
    </b:Author>
    <b:Title>Loosely coupled systems: A reconceptualization.</b:Title>
    <b:Pages>15(2), 203-223.</b:Pages>
    <b:Year>1990</b:Year>
    <b:JournalName>Academy of management review</b:JournalName>
    <b:RefOrder>5</b:RefOrder>
  </b:Source>
  <b:Source>
    <b:Tag>CON14</b:Tag>
    <b:SourceType>Report</b:SourceType>
    <b:Guid>{B7C0079E-67AB-4F50-BCBE-C6699485B3DE}</b:Guid>
    <b:Author>
      <b:Author>
        <b:NameList>
          <b:Person>
            <b:Last>CONEAU</b:Last>
          </b:Person>
        </b:NameList>
      </b:Author>
    </b:Author>
    <b:Title>Informe Final de la Evaluación Externa de la Universidad Nacional de General San Martín</b:Title>
    <b:Year>2014</b:Year>
    <b:RefOrder>20</b:RefOrder>
  </b:Source>
  <b:Source>
    <b:Tag>CON98</b:Tag>
    <b:SourceType>Report</b:SourceType>
    <b:Guid>{67FB8E61-1BA6-462D-8A7D-4A3DD7C0E1CC}</b:Guid>
    <b:Author>
      <b:Author>
        <b:NameList>
          <b:Person>
            <b:Last>CONEAU</b:Last>
          </b:Person>
        </b:NameList>
      </b:Author>
    </b:Author>
    <b:Title>Informe Final de la Evaluación Externa de la Universidad Nacional de Santiago del Estero</b:Title>
    <b:Year>1998</b:Year>
    <b:RefOrder>27</b:RefOrder>
  </b:Source>
  <b:Source>
    <b:Tag>CON05</b:Tag>
    <b:SourceType>Report</b:SourceType>
    <b:Guid>{3D143E72-E354-4AE7-98E2-3FE093880BD6}</b:Guid>
    <b:Title>Informe Final de la Evaluación Externa Universidad Nacional de Lanús</b:Title>
    <b:Year>2005</b:Year>
    <b:Author>
      <b:Author>
        <b:NameList>
          <b:Person>
            <b:Last>CONEAU</b:Last>
          </b:Person>
        </b:NameList>
      </b:Author>
    </b:Author>
    <b:RefOrder>25</b:RefOrder>
  </b:Source>
  <b:Source>
    <b:Tag>CON17</b:Tag>
    <b:SourceType>Report</b:SourceType>
    <b:Guid>{872D307E-C422-4BF0-80AB-A90B90288F76}</b:Guid>
    <b:Title>Informe Final de Evaluación la Externa de la Universidad Nacional Arturo Jauretche</b:Title>
    <b:Year>2017</b:Year>
    <b:Author>
      <b:Author>
        <b:NameList>
          <b:Person>
            <b:Last>CONEAU</b:Last>
          </b:Person>
        </b:NameList>
      </b:Author>
    </b:Author>
    <b:RefOrder>26</b:RefOrder>
  </b:Source>
  <b:Source>
    <b:Tag>CON981</b:Tag>
    <b:SourceType>Report</b:SourceType>
    <b:Guid>{BF87B251-2154-4002-9C9A-71D254E95D84}</b:Guid>
    <b:Author>
      <b:Author>
        <b:NameList>
          <b:Person>
            <b:Last>CONEAU</b:Last>
          </b:Person>
        </b:NameList>
      </b:Author>
    </b:Author>
    <b:Title>Informe final de la Evaluación Externa de la Universidad Nacionald e Luján</b:Title>
    <b:Year>1998</b:Year>
    <b:RefOrder>17</b:RefOrder>
  </b:Source>
  <b:Source>
    <b:Tag>CON06</b:Tag>
    <b:SourceType>Report</b:SourceType>
    <b:Guid>{22EF3C94-300B-4588-AD56-C8E30BB0372B}</b:Guid>
    <b:Author>
      <b:Author>
        <b:NameList>
          <b:Person>
            <b:Last>CONEAU</b:Last>
          </b:Person>
        </b:NameList>
      </b:Author>
    </b:Author>
    <b:Title>Informe Final de la Evaluación Externa de la UNiversidad Nacional de La Pampa</b:Title>
    <b:Year>2006</b:Year>
    <b:RefOrder>19</b:RefOrder>
  </b:Source>
  <b:Source>
    <b:Tag>CON051</b:Tag>
    <b:SourceType>Report</b:SourceType>
    <b:Guid>{B676F233-E94A-4DA6-AB87-ECAE5E09312F}</b:Guid>
    <b:Author>
      <b:Author>
        <b:NameList>
          <b:Person>
            <b:Last>CONEAU</b:Last>
          </b:Person>
        </b:NameList>
      </b:Author>
    </b:Author>
    <b:Title>Informe Final de la Evaluación Externa de la Unievrsidad Nacional de Córdoba</b:Title>
    <b:Year>2005</b:Year>
    <b:RefOrder>21</b:RefOrder>
  </b:Source>
  <b:Source>
    <b:Tag>CON00</b:Tag>
    <b:SourceType>Report</b:SourceType>
    <b:Guid>{A7FB05C5-B9B4-4813-8098-A207A1458399}</b:Guid>
    <b:Author>
      <b:Author>
        <b:NameList>
          <b:Person>
            <b:Last>CONEAU</b:Last>
          </b:Person>
        </b:NameList>
      </b:Author>
    </b:Author>
    <b:Title>Informe Final de la Evaluación Externa de la UNiversidad Nacional de Salta</b:Title>
    <b:Year>2000</b:Year>
    <b:RefOrder>22</b:RefOrder>
  </b:Source>
  <b:Source>
    <b:Tag>CON09</b:Tag>
    <b:SourceType>Report</b:SourceType>
    <b:Guid>{2B7D4FFB-3261-4E80-9DAA-D3CE7E2684F9}</b:Guid>
    <b:Author>
      <b:Author>
        <b:NameList>
          <b:Person>
            <b:Last>CONEAU</b:Last>
          </b:Person>
        </b:NameList>
      </b:Author>
    </b:Author>
    <b:Title>Informe Final de la Evaluación Externa de la UNiversidad Nacional de Quilmes</b:Title>
    <b:Year>2009</b:Year>
    <b:RefOrder>24</b:RefOrder>
  </b:Source>
  <b:Source>
    <b:Tag>CON02</b:Tag>
    <b:SourceType>Report</b:SourceType>
    <b:Guid>{18DD51A1-B215-4827-9BF7-BE807F3C0CC1}</b:Guid>
    <b:Author>
      <b:Author>
        <b:NameList>
          <b:Person>
            <b:Last>CONEAU</b:Last>
          </b:Person>
        </b:NameList>
      </b:Author>
    </b:Author>
    <b:Title>Informe Final de la Evaluación Externa de la Universidad Nacional del la Patagonia Austral</b:Title>
    <b:Year>2002</b:Year>
    <b:RefOrder>18</b:RefOrder>
  </b:Source>
  <b:Source>
    <b:Tag>CON10</b:Tag>
    <b:SourceType>Report</b:SourceType>
    <b:Guid>{578CB523-B7FD-49F8-B819-3CD99250200E}</b:Guid>
    <b:Title>Informe Final de la Evaluación Externa de la Universidad Nacional General Sarmiento</b:Title>
    <b:Year>2010</b:Year>
    <b:Author>
      <b:Author>
        <b:NameList>
          <b:Person>
            <b:Last>CONEAU</b:Last>
          </b:Person>
        </b:NameList>
      </b:Author>
    </b:Author>
    <b:RefOrder>11</b:RefOrder>
  </b:Source>
  <b:Source>
    <b:Tag>Chi18</b:Tag>
    <b:SourceType>JournalArticle</b:SourceType>
    <b:Guid>{16A3AA78-7605-40C8-AF49-3484B0714196}</b:Guid>
    <b:Title>Chiroleu, A. (2018). Democratización e inclusión en la universidad argentina: sus alcances durante los gobiernos Kirchner (2003-2015). Educação em Revista, 34.</b:Title>
    <b:Year>2018</b:Year>
    <b:Author>
      <b:Author>
        <b:NameList>
          <b:Person>
            <b:Last>Chiroleu</b:Last>
            <b:First>Adriana</b:First>
          </b:Person>
        </b:NameList>
      </b:Author>
    </b:Author>
    <b:JournalName>Educação em Revista</b:JournalName>
    <b:Pages>34.</b:Pages>
    <b:RefOrder>12</b:RefOrder>
  </b:Source>
  <b:Source>
    <b:Tag>Sua11</b:Tag>
    <b:SourceType>JournalArticle</b:SourceType>
    <b:Guid>{D33B679A-6B37-40D1-A96F-2436E213035A}</b:Guid>
    <b:Author>
      <b:Author>
        <b:NameList>
          <b:Person>
            <b:Last>Suasnabar</b:Last>
            <b:First>Claudio</b:First>
          </b:Person>
        </b:NameList>
      </b:Author>
    </b:Author>
    <b:Title>Políticas y reformas de la universidad argentina desde el retorno a la democracia: tendencias históricas de cambio y movimiento pendular de las políticas públicas. </b:Title>
    <b:JournalName>Pensamiento Jurídico, (31), 87-103.</b:JournalName>
    <b:Year>2011</b:Year>
    <b:Pages>(31), 87-103.</b:Pages>
    <b:RefOrder>15</b:RefOrder>
  </b:Source>
  <b:Source>
    <b:Tag>Sua111</b:Tag>
    <b:SourceType>JournalArticle</b:SourceType>
    <b:Guid>{992E6F1F-2D01-4145-B7BD-F8E4924E17CC}</b:Guid>
    <b:Author>
      <b:Author>
        <b:NameList>
          <b:Person>
            <b:Last>Suasnábar</b:Last>
            <b:First>C.</b:First>
          </b:Person>
          <b:Person>
            <b:Last>Rovelli</b:Last>
            <b:First>L.</b:First>
          </b:Person>
        </b:NameList>
      </b:Author>
    </b:Author>
    <b:Title>Políticas universitarias en Argentina: entre los legados modernizadores y la búsqueda de una nueva agenda. </b:Title>
    <b:JournalName>Innovación Educativa</b:JournalName>
    <b:Year>2011</b:Year>
    <b:Pages>11(57).</b:Pages>
    <b:RefOrder>14</b:RefOrder>
  </b:Source>
  <b:Source>
    <b:Tag>CON16</b:Tag>
    <b:SourceType>Report</b:SourceType>
    <b:Guid>{2125972A-D015-409B-8176-0822B8DDEF6C}</b:Guid>
    <b:Title>Informe Final de la Evaluación Externa de la Universidad Nacional de La Matanza</b:Title>
    <b:Year>2016</b:Year>
    <b:Author>
      <b:Author>
        <b:NameList>
          <b:Person>
            <b:Last>CONEAU</b:Last>
          </b:Person>
        </b:NameList>
      </b:Author>
    </b:Author>
    <b:RefOrder>23</b:RefOrder>
  </b:Source>
  <b:Source>
    <b:Tag>Mol07</b:Tag>
    <b:SourceType>JournalArticle</b:SourceType>
    <b:Guid>{091C4055-F20E-46CD-8D00-364C3C4B7D2D}</b:Guid>
    <b:Author>
      <b:Author>
        <b:NameList>
          <b:Person>
            <b:Last>Mollis</b:Last>
            <b:First>M.</b:First>
          </b:Person>
        </b:NameList>
      </b:Author>
    </b:Author>
    <b:Title>La educación superior en Argentina: balance de una década. </b:Title>
    <b:JournalName>Revista de la educación superior</b:JournalName>
    <b:Year>2007</b:Year>
    <b:Pages>36(142), 69-85.</b:Pages>
    <b:RefOrder>13</b:RefOrder>
  </b:Source>
  <b:Source>
    <b:Tag>Coh72</b:Tag>
    <b:SourceType>JournalArticle</b:SourceType>
    <b:Guid>{304D9BDB-7472-4C8B-A636-2233B3A81FE5}</b:Guid>
    <b:Author>
      <b:Author>
        <b:NameList>
          <b:Person>
            <b:Last>Cohen</b:Last>
            <b:First>M.</b:First>
            <b:Middle>D.</b:Middle>
          </b:Person>
          <b:Person>
            <b:Last>March</b:Last>
            <b:First>J.</b:First>
            <b:Middle>G.</b:Middle>
          </b:Person>
          <b:Person>
            <b:Last>Olsen</b:Last>
            <b:First>J.</b:First>
            <b:Middle>P.</b:Middle>
          </b:Person>
        </b:NameList>
      </b:Author>
    </b:Author>
    <b:Title>A garbage can model of organizational choice</b:Title>
    <b:JournalName>Administrative science quarterly</b:JournalName>
    <b:Year>1972</b:Year>
    <b:Pages>1-25</b:Pages>
    <b:RefOrder>6</b:RefOrder>
  </b:Source>
</b:Sources>
</file>

<file path=customXml/itemProps1.xml><?xml version="1.0" encoding="utf-8"?>
<ds:datastoreItem xmlns:ds="http://schemas.openxmlformats.org/officeDocument/2006/customXml" ds:itemID="{8B0207CD-3842-4290-B38B-990587D1A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8909</Words>
  <Characters>49003</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patricia kent</cp:lastModifiedBy>
  <cp:revision>19</cp:revision>
  <cp:lastPrinted>2018-10-22T17:31:00Z</cp:lastPrinted>
  <dcterms:created xsi:type="dcterms:W3CDTF">2021-09-28T20:18:00Z</dcterms:created>
  <dcterms:modified xsi:type="dcterms:W3CDTF">2021-10-22T20:25:00Z</dcterms:modified>
</cp:coreProperties>
</file>